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B461" w14:textId="23EADFB2" w:rsidR="005A3E1E" w:rsidRPr="005A3E1E" w:rsidRDefault="001E53D4" w:rsidP="009E2AD5">
      <w:pPr>
        <w:pStyle w:val="Titre"/>
      </w:pPr>
      <w:r w:rsidRPr="00C50E6A">
        <w:t>PROJET PEDAGOGIQUE SECTEURS JEUNES</w:t>
      </w:r>
      <w:r w:rsidR="00C61FFF">
        <w:rPr>
          <w:noProof/>
          <w:lang w:eastAsia="fr-FR"/>
        </w:rPr>
        <w:drawing>
          <wp:anchor distT="0" distB="0" distL="114300" distR="114300" simplePos="0" relativeHeight="251658240" behindDoc="1" locked="0" layoutInCell="1" allowOverlap="1" wp14:anchorId="42A03C29" wp14:editId="3409095C">
            <wp:simplePos x="0" y="0"/>
            <wp:positionH relativeFrom="margin">
              <wp:align>right</wp:align>
            </wp:positionH>
            <wp:positionV relativeFrom="paragraph">
              <wp:posOffset>714738</wp:posOffset>
            </wp:positionV>
            <wp:extent cx="5687132" cy="7538357"/>
            <wp:effectExtent l="38100" t="38100" r="46990" b="43815"/>
            <wp:wrapTopAndBottom/>
            <wp:docPr id="807331785" name="Image 2" descr="Une image contenant habits, personne, meubles, tab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31785" name="Image 2" descr="Une image contenant habits, personne, meubles, table&#10;&#10;Le contenu généré par l’IA peut être incorrect."/>
                    <pic:cNvPicPr/>
                  </pic:nvPicPr>
                  <pic:blipFill rotWithShape="1">
                    <a:blip r:embed="rId8" cstate="print">
                      <a:extLst>
                        <a:ext uri="{28A0092B-C50C-407E-A947-70E740481C1C}">
                          <a14:useLocalDpi xmlns:a14="http://schemas.microsoft.com/office/drawing/2010/main" val="0"/>
                        </a:ext>
                      </a:extLst>
                    </a:blip>
                    <a:srcRect t="19831" b="18958"/>
                    <a:stretch>
                      <a:fillRect/>
                    </a:stretch>
                  </pic:blipFill>
                  <pic:spPr bwMode="auto">
                    <a:xfrm>
                      <a:off x="0" y="0"/>
                      <a:ext cx="5687132" cy="7538357"/>
                    </a:xfrm>
                    <a:prstGeom prst="rect">
                      <a:avLst/>
                    </a:prstGeom>
                    <a:ln w="38100">
                      <a:solidFill>
                        <a:schemeClr val="accent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E6B62D" w14:textId="77777777" w:rsidR="0077588A" w:rsidRDefault="0077588A">
      <w:pPr>
        <w:pStyle w:val="TM1"/>
        <w:tabs>
          <w:tab w:val="left" w:pos="960"/>
          <w:tab w:val="right" w:leader="dot" w:pos="9062"/>
        </w:tabs>
      </w:pPr>
      <w:bookmarkStart w:id="0" w:name="_Toc201221362"/>
      <w:bookmarkStart w:id="1" w:name="_Toc201221556"/>
    </w:p>
    <w:p w14:paraId="005CA29C" w14:textId="77777777" w:rsidR="0077588A" w:rsidRDefault="0077588A">
      <w:pPr>
        <w:pStyle w:val="TM1"/>
        <w:tabs>
          <w:tab w:val="left" w:pos="960"/>
          <w:tab w:val="right" w:leader="dot" w:pos="9062"/>
        </w:tabs>
      </w:pPr>
    </w:p>
    <w:p w14:paraId="293E5437" w14:textId="7CD6E6F3" w:rsidR="0077588A" w:rsidRDefault="0077588A">
      <w:pPr>
        <w:pStyle w:val="TM1"/>
        <w:tabs>
          <w:tab w:val="left" w:pos="960"/>
          <w:tab w:val="right" w:leader="dot" w:pos="9062"/>
        </w:tabs>
        <w:rPr>
          <w:rFonts w:eastAsiaTheme="minorEastAsia" w:cstheme="minorBidi"/>
          <w:b w:val="0"/>
          <w:bCs w:val="0"/>
          <w:caps w:val="0"/>
          <w:noProof/>
          <w:kern w:val="2"/>
          <w:sz w:val="24"/>
          <w:szCs w:val="24"/>
          <w:lang w:eastAsia="fr-FR"/>
          <w14:ligatures w14:val="standardContextual"/>
        </w:rPr>
      </w:pPr>
      <w:r>
        <w:lastRenderedPageBreak/>
        <w:fldChar w:fldCharType="begin"/>
      </w:r>
      <w:r>
        <w:instrText xml:space="preserve"> TOC \o "1-2" \h \z \u </w:instrText>
      </w:r>
      <w:r>
        <w:fldChar w:fldCharType="separate"/>
      </w:r>
      <w:hyperlink w:anchor="_Toc201225973" w:history="1">
        <w:r w:rsidRPr="002E3590">
          <w:rPr>
            <w:rStyle w:val="Lienhypertexte"/>
            <w:noProof/>
          </w:rPr>
          <w:t>I.</w:t>
        </w:r>
        <w:r>
          <w:rPr>
            <w:rFonts w:eastAsiaTheme="minorEastAsia" w:cstheme="minorBidi"/>
            <w:b w:val="0"/>
            <w:bCs w:val="0"/>
            <w:caps w:val="0"/>
            <w:noProof/>
            <w:kern w:val="2"/>
            <w:sz w:val="24"/>
            <w:szCs w:val="24"/>
            <w:lang w:eastAsia="fr-FR"/>
            <w14:ligatures w14:val="standardContextual"/>
          </w:rPr>
          <w:tab/>
        </w:r>
        <w:r w:rsidRPr="002E3590">
          <w:rPr>
            <w:rStyle w:val="Lienhypertexte"/>
            <w:noProof/>
          </w:rPr>
          <w:t>INTRODUCTION</w:t>
        </w:r>
        <w:r>
          <w:rPr>
            <w:noProof/>
            <w:webHidden/>
          </w:rPr>
          <w:tab/>
        </w:r>
        <w:r>
          <w:rPr>
            <w:noProof/>
            <w:webHidden/>
          </w:rPr>
          <w:fldChar w:fldCharType="begin"/>
        </w:r>
        <w:r>
          <w:rPr>
            <w:noProof/>
            <w:webHidden/>
          </w:rPr>
          <w:instrText xml:space="preserve"> PAGEREF _Toc201225973 \h </w:instrText>
        </w:r>
        <w:r>
          <w:rPr>
            <w:noProof/>
            <w:webHidden/>
          </w:rPr>
        </w:r>
        <w:r>
          <w:rPr>
            <w:noProof/>
            <w:webHidden/>
          </w:rPr>
          <w:fldChar w:fldCharType="separate"/>
        </w:r>
        <w:r>
          <w:rPr>
            <w:noProof/>
            <w:webHidden/>
          </w:rPr>
          <w:t>I-2</w:t>
        </w:r>
        <w:r>
          <w:rPr>
            <w:noProof/>
            <w:webHidden/>
          </w:rPr>
          <w:fldChar w:fldCharType="end"/>
        </w:r>
      </w:hyperlink>
    </w:p>
    <w:p w14:paraId="57317C0C" w14:textId="7CCB7B15"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74" w:history="1">
        <w:r w:rsidR="0077588A" w:rsidRPr="002E3590">
          <w:rPr>
            <w:rStyle w:val="Lienhypertexte"/>
            <w:noProof/>
          </w:rPr>
          <w:t>1.</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Identification du territoire et implantation de la Maison des Jeunes et de la Culture</w:t>
        </w:r>
        <w:r w:rsidR="0077588A">
          <w:rPr>
            <w:noProof/>
            <w:webHidden/>
          </w:rPr>
          <w:tab/>
        </w:r>
        <w:r w:rsidR="0077588A">
          <w:rPr>
            <w:noProof/>
            <w:webHidden/>
          </w:rPr>
          <w:fldChar w:fldCharType="begin"/>
        </w:r>
        <w:r w:rsidR="0077588A">
          <w:rPr>
            <w:noProof/>
            <w:webHidden/>
          </w:rPr>
          <w:instrText xml:space="preserve"> PAGEREF _Toc201225974 \h </w:instrText>
        </w:r>
        <w:r w:rsidR="0077588A">
          <w:rPr>
            <w:noProof/>
            <w:webHidden/>
          </w:rPr>
        </w:r>
        <w:r w:rsidR="0077588A">
          <w:rPr>
            <w:noProof/>
            <w:webHidden/>
          </w:rPr>
          <w:fldChar w:fldCharType="separate"/>
        </w:r>
        <w:r w:rsidR="0077588A">
          <w:rPr>
            <w:noProof/>
            <w:webHidden/>
          </w:rPr>
          <w:t>I-2</w:t>
        </w:r>
        <w:r w:rsidR="0077588A">
          <w:rPr>
            <w:noProof/>
            <w:webHidden/>
          </w:rPr>
          <w:fldChar w:fldCharType="end"/>
        </w:r>
      </w:hyperlink>
    </w:p>
    <w:p w14:paraId="2070CFCC" w14:textId="4DF899B2" w:rsidR="0077588A" w:rsidRDefault="00907843">
      <w:pPr>
        <w:pStyle w:val="TM1"/>
        <w:tabs>
          <w:tab w:val="left" w:pos="1200"/>
          <w:tab w:val="right" w:leader="dot" w:pos="9062"/>
        </w:tabs>
        <w:rPr>
          <w:rFonts w:eastAsiaTheme="minorEastAsia" w:cstheme="minorBidi"/>
          <w:b w:val="0"/>
          <w:bCs w:val="0"/>
          <w:caps w:val="0"/>
          <w:noProof/>
          <w:kern w:val="2"/>
          <w:sz w:val="24"/>
          <w:szCs w:val="24"/>
          <w:lang w:eastAsia="fr-FR"/>
          <w14:ligatures w14:val="standardContextual"/>
        </w:rPr>
      </w:pPr>
      <w:hyperlink w:anchor="_Toc201225975" w:history="1">
        <w:r w:rsidR="0077588A" w:rsidRPr="002E3590">
          <w:rPr>
            <w:rStyle w:val="Lienhypertexte"/>
            <w:noProof/>
          </w:rPr>
          <w:t>II.</w:t>
        </w:r>
        <w:r w:rsidR="0077588A">
          <w:rPr>
            <w:rFonts w:eastAsiaTheme="minorEastAsia" w:cstheme="minorBidi"/>
            <w:b w:val="0"/>
            <w:bCs w:val="0"/>
            <w:caps w:val="0"/>
            <w:noProof/>
            <w:kern w:val="2"/>
            <w:sz w:val="24"/>
            <w:szCs w:val="24"/>
            <w:lang w:eastAsia="fr-FR"/>
            <w14:ligatures w14:val="standardContextual"/>
          </w:rPr>
          <w:tab/>
        </w:r>
        <w:r w:rsidR="0077588A" w:rsidRPr="002E3590">
          <w:rPr>
            <w:rStyle w:val="Lienhypertexte"/>
            <w:noProof/>
          </w:rPr>
          <w:t>LE SECTEUR JEUNES :</w:t>
        </w:r>
        <w:r w:rsidR="0077588A">
          <w:rPr>
            <w:noProof/>
            <w:webHidden/>
          </w:rPr>
          <w:tab/>
        </w:r>
        <w:r w:rsidR="0077588A">
          <w:rPr>
            <w:noProof/>
            <w:webHidden/>
          </w:rPr>
          <w:fldChar w:fldCharType="begin"/>
        </w:r>
        <w:r w:rsidR="0077588A">
          <w:rPr>
            <w:noProof/>
            <w:webHidden/>
          </w:rPr>
          <w:instrText xml:space="preserve"> PAGEREF _Toc201225975 \h </w:instrText>
        </w:r>
        <w:r w:rsidR="0077588A">
          <w:rPr>
            <w:noProof/>
            <w:webHidden/>
          </w:rPr>
        </w:r>
        <w:r w:rsidR="0077588A">
          <w:rPr>
            <w:noProof/>
            <w:webHidden/>
          </w:rPr>
          <w:fldChar w:fldCharType="separate"/>
        </w:r>
        <w:r w:rsidR="0077588A">
          <w:rPr>
            <w:noProof/>
            <w:webHidden/>
          </w:rPr>
          <w:t>II-4</w:t>
        </w:r>
        <w:r w:rsidR="0077588A">
          <w:rPr>
            <w:noProof/>
            <w:webHidden/>
          </w:rPr>
          <w:fldChar w:fldCharType="end"/>
        </w:r>
      </w:hyperlink>
    </w:p>
    <w:p w14:paraId="22E08D1E" w14:textId="41DAAF20"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76" w:history="1">
        <w:r w:rsidR="0077588A" w:rsidRPr="002E3590">
          <w:rPr>
            <w:rStyle w:val="Lienhypertexte"/>
            <w:rFonts w:eastAsia="Times New Roman"/>
            <w:noProof/>
            <w:lang w:eastAsia="fr-FR"/>
          </w:rPr>
          <w:t>2.</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rFonts w:eastAsia="Times New Roman"/>
            <w:noProof/>
            <w:lang w:eastAsia="fr-FR"/>
          </w:rPr>
          <w:t>Cadre législatif</w:t>
        </w:r>
        <w:r w:rsidR="0077588A">
          <w:rPr>
            <w:noProof/>
            <w:webHidden/>
          </w:rPr>
          <w:tab/>
        </w:r>
        <w:r w:rsidR="0077588A">
          <w:rPr>
            <w:noProof/>
            <w:webHidden/>
          </w:rPr>
          <w:fldChar w:fldCharType="begin"/>
        </w:r>
        <w:r w:rsidR="0077588A">
          <w:rPr>
            <w:noProof/>
            <w:webHidden/>
          </w:rPr>
          <w:instrText xml:space="preserve"> PAGEREF _Toc201225976 \h </w:instrText>
        </w:r>
        <w:r w:rsidR="0077588A">
          <w:rPr>
            <w:noProof/>
            <w:webHidden/>
          </w:rPr>
        </w:r>
        <w:r w:rsidR="0077588A">
          <w:rPr>
            <w:noProof/>
            <w:webHidden/>
          </w:rPr>
          <w:fldChar w:fldCharType="separate"/>
        </w:r>
        <w:r w:rsidR="0077588A">
          <w:rPr>
            <w:noProof/>
            <w:webHidden/>
          </w:rPr>
          <w:t>II-4</w:t>
        </w:r>
        <w:r w:rsidR="0077588A">
          <w:rPr>
            <w:noProof/>
            <w:webHidden/>
          </w:rPr>
          <w:fldChar w:fldCharType="end"/>
        </w:r>
      </w:hyperlink>
    </w:p>
    <w:p w14:paraId="1B9280BB" w14:textId="48679957"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77" w:history="1">
        <w:r w:rsidR="0077588A" w:rsidRPr="002E3590">
          <w:rPr>
            <w:rStyle w:val="Lienhypertexte"/>
            <w:rFonts w:eastAsia="Times New Roman"/>
            <w:noProof/>
            <w:lang w:eastAsia="fr-FR"/>
          </w:rPr>
          <w:t>3.</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rFonts w:eastAsia="Times New Roman"/>
            <w:noProof/>
            <w:lang w:eastAsia="fr-FR"/>
          </w:rPr>
          <w:t>Cadre financier</w:t>
        </w:r>
        <w:r w:rsidR="0077588A">
          <w:rPr>
            <w:noProof/>
            <w:webHidden/>
          </w:rPr>
          <w:tab/>
        </w:r>
        <w:r w:rsidR="0077588A">
          <w:rPr>
            <w:noProof/>
            <w:webHidden/>
          </w:rPr>
          <w:fldChar w:fldCharType="begin"/>
        </w:r>
        <w:r w:rsidR="0077588A">
          <w:rPr>
            <w:noProof/>
            <w:webHidden/>
          </w:rPr>
          <w:instrText xml:space="preserve"> PAGEREF _Toc201225977 \h </w:instrText>
        </w:r>
        <w:r w:rsidR="0077588A">
          <w:rPr>
            <w:noProof/>
            <w:webHidden/>
          </w:rPr>
        </w:r>
        <w:r w:rsidR="0077588A">
          <w:rPr>
            <w:noProof/>
            <w:webHidden/>
          </w:rPr>
          <w:fldChar w:fldCharType="separate"/>
        </w:r>
        <w:r w:rsidR="0077588A">
          <w:rPr>
            <w:noProof/>
            <w:webHidden/>
          </w:rPr>
          <w:t>II-4</w:t>
        </w:r>
        <w:r w:rsidR="0077588A">
          <w:rPr>
            <w:noProof/>
            <w:webHidden/>
          </w:rPr>
          <w:fldChar w:fldCharType="end"/>
        </w:r>
      </w:hyperlink>
    </w:p>
    <w:p w14:paraId="5E614EB0" w14:textId="49A5A684"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78" w:history="1">
        <w:r w:rsidR="0077588A" w:rsidRPr="002E3590">
          <w:rPr>
            <w:rStyle w:val="Lienhypertexte"/>
            <w:rFonts w:eastAsia="Times New Roman"/>
            <w:noProof/>
            <w:lang w:eastAsia="fr-FR"/>
          </w:rPr>
          <w:t>4.</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rFonts w:eastAsia="Times New Roman"/>
            <w:noProof/>
            <w:lang w:eastAsia="fr-FR"/>
          </w:rPr>
          <w:t>Les partenaires</w:t>
        </w:r>
        <w:r w:rsidR="0077588A">
          <w:rPr>
            <w:noProof/>
            <w:webHidden/>
          </w:rPr>
          <w:tab/>
        </w:r>
        <w:r w:rsidR="0077588A">
          <w:rPr>
            <w:noProof/>
            <w:webHidden/>
          </w:rPr>
          <w:fldChar w:fldCharType="begin"/>
        </w:r>
        <w:r w:rsidR="0077588A">
          <w:rPr>
            <w:noProof/>
            <w:webHidden/>
          </w:rPr>
          <w:instrText xml:space="preserve"> PAGEREF _Toc201225978 \h </w:instrText>
        </w:r>
        <w:r w:rsidR="0077588A">
          <w:rPr>
            <w:noProof/>
            <w:webHidden/>
          </w:rPr>
        </w:r>
        <w:r w:rsidR="0077588A">
          <w:rPr>
            <w:noProof/>
            <w:webHidden/>
          </w:rPr>
          <w:fldChar w:fldCharType="separate"/>
        </w:r>
        <w:r w:rsidR="0077588A">
          <w:rPr>
            <w:noProof/>
            <w:webHidden/>
          </w:rPr>
          <w:t>II-4</w:t>
        </w:r>
        <w:r w:rsidR="0077588A">
          <w:rPr>
            <w:noProof/>
            <w:webHidden/>
          </w:rPr>
          <w:fldChar w:fldCharType="end"/>
        </w:r>
      </w:hyperlink>
    </w:p>
    <w:p w14:paraId="56149E16" w14:textId="441C2C5A"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79" w:history="1">
        <w:r w:rsidR="0077588A" w:rsidRPr="002E3590">
          <w:rPr>
            <w:rStyle w:val="Lienhypertexte"/>
            <w:rFonts w:eastAsia="Times New Roman"/>
            <w:noProof/>
            <w:lang w:eastAsia="fr-FR"/>
          </w:rPr>
          <w:t>5.</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rFonts w:eastAsia="Times New Roman"/>
            <w:noProof/>
            <w:lang w:eastAsia="fr-FR"/>
          </w:rPr>
          <w:t>Le public accueilli</w:t>
        </w:r>
        <w:r w:rsidR="0077588A">
          <w:rPr>
            <w:noProof/>
            <w:webHidden/>
          </w:rPr>
          <w:tab/>
        </w:r>
        <w:r w:rsidR="0077588A">
          <w:rPr>
            <w:noProof/>
            <w:webHidden/>
          </w:rPr>
          <w:fldChar w:fldCharType="begin"/>
        </w:r>
        <w:r w:rsidR="0077588A">
          <w:rPr>
            <w:noProof/>
            <w:webHidden/>
          </w:rPr>
          <w:instrText xml:space="preserve"> PAGEREF _Toc201225979 \h </w:instrText>
        </w:r>
        <w:r w:rsidR="0077588A">
          <w:rPr>
            <w:noProof/>
            <w:webHidden/>
          </w:rPr>
        </w:r>
        <w:r w:rsidR="0077588A">
          <w:rPr>
            <w:noProof/>
            <w:webHidden/>
          </w:rPr>
          <w:fldChar w:fldCharType="separate"/>
        </w:r>
        <w:r w:rsidR="0077588A">
          <w:rPr>
            <w:noProof/>
            <w:webHidden/>
          </w:rPr>
          <w:t>II-5</w:t>
        </w:r>
        <w:r w:rsidR="0077588A">
          <w:rPr>
            <w:noProof/>
            <w:webHidden/>
          </w:rPr>
          <w:fldChar w:fldCharType="end"/>
        </w:r>
      </w:hyperlink>
    </w:p>
    <w:p w14:paraId="70019E43" w14:textId="78309681"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0" w:history="1">
        <w:r w:rsidR="0077588A" w:rsidRPr="002E3590">
          <w:rPr>
            <w:rStyle w:val="Lienhypertexte"/>
            <w:rFonts w:eastAsia="Times New Roman"/>
            <w:noProof/>
            <w:lang w:eastAsia="fr-FR"/>
          </w:rPr>
          <w:t>6.</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rFonts w:eastAsia="Times New Roman"/>
            <w:noProof/>
            <w:lang w:eastAsia="fr-FR"/>
          </w:rPr>
          <w:t>Ouverture et fonctionnement du Secteur Jeunes</w:t>
        </w:r>
        <w:r w:rsidR="0077588A">
          <w:rPr>
            <w:noProof/>
            <w:webHidden/>
          </w:rPr>
          <w:tab/>
        </w:r>
        <w:r w:rsidR="0077588A">
          <w:rPr>
            <w:noProof/>
            <w:webHidden/>
          </w:rPr>
          <w:fldChar w:fldCharType="begin"/>
        </w:r>
        <w:r w:rsidR="0077588A">
          <w:rPr>
            <w:noProof/>
            <w:webHidden/>
          </w:rPr>
          <w:instrText xml:space="preserve"> PAGEREF _Toc201225980 \h </w:instrText>
        </w:r>
        <w:r w:rsidR="0077588A">
          <w:rPr>
            <w:noProof/>
            <w:webHidden/>
          </w:rPr>
        </w:r>
        <w:r w:rsidR="0077588A">
          <w:rPr>
            <w:noProof/>
            <w:webHidden/>
          </w:rPr>
          <w:fldChar w:fldCharType="separate"/>
        </w:r>
        <w:r w:rsidR="0077588A">
          <w:rPr>
            <w:noProof/>
            <w:webHidden/>
          </w:rPr>
          <w:t>II-6</w:t>
        </w:r>
        <w:r w:rsidR="0077588A">
          <w:rPr>
            <w:noProof/>
            <w:webHidden/>
          </w:rPr>
          <w:fldChar w:fldCharType="end"/>
        </w:r>
      </w:hyperlink>
    </w:p>
    <w:p w14:paraId="09215C3E" w14:textId="6ABA34A0"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1" w:history="1">
        <w:r w:rsidR="0077588A" w:rsidRPr="002E3590">
          <w:rPr>
            <w:rStyle w:val="Lienhypertexte"/>
            <w:noProof/>
          </w:rPr>
          <w:t>7.</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Inscription au Secteur Jeunes</w:t>
        </w:r>
        <w:r w:rsidR="0077588A">
          <w:rPr>
            <w:noProof/>
            <w:webHidden/>
          </w:rPr>
          <w:tab/>
        </w:r>
        <w:r w:rsidR="0077588A">
          <w:rPr>
            <w:noProof/>
            <w:webHidden/>
          </w:rPr>
          <w:fldChar w:fldCharType="begin"/>
        </w:r>
        <w:r w:rsidR="0077588A">
          <w:rPr>
            <w:noProof/>
            <w:webHidden/>
          </w:rPr>
          <w:instrText xml:space="preserve"> PAGEREF _Toc201225981 \h </w:instrText>
        </w:r>
        <w:r w:rsidR="0077588A">
          <w:rPr>
            <w:noProof/>
            <w:webHidden/>
          </w:rPr>
        </w:r>
        <w:r w:rsidR="0077588A">
          <w:rPr>
            <w:noProof/>
            <w:webHidden/>
          </w:rPr>
          <w:fldChar w:fldCharType="separate"/>
        </w:r>
        <w:r w:rsidR="0077588A">
          <w:rPr>
            <w:noProof/>
            <w:webHidden/>
          </w:rPr>
          <w:t>II-7</w:t>
        </w:r>
        <w:r w:rsidR="0077588A">
          <w:rPr>
            <w:noProof/>
            <w:webHidden/>
          </w:rPr>
          <w:fldChar w:fldCharType="end"/>
        </w:r>
      </w:hyperlink>
    </w:p>
    <w:p w14:paraId="5FDC5937" w14:textId="0324663F"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2" w:history="1">
        <w:r w:rsidR="0077588A" w:rsidRPr="002E3590">
          <w:rPr>
            <w:rStyle w:val="Lienhypertexte"/>
            <w:noProof/>
          </w:rPr>
          <w:t>8.</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Les tarifs des activités et/ou projets</w:t>
        </w:r>
        <w:r w:rsidR="0077588A">
          <w:rPr>
            <w:noProof/>
            <w:webHidden/>
          </w:rPr>
          <w:tab/>
        </w:r>
        <w:r w:rsidR="0077588A">
          <w:rPr>
            <w:noProof/>
            <w:webHidden/>
          </w:rPr>
          <w:fldChar w:fldCharType="begin"/>
        </w:r>
        <w:r w:rsidR="0077588A">
          <w:rPr>
            <w:noProof/>
            <w:webHidden/>
          </w:rPr>
          <w:instrText xml:space="preserve"> PAGEREF _Toc201225982 \h </w:instrText>
        </w:r>
        <w:r w:rsidR="0077588A">
          <w:rPr>
            <w:noProof/>
            <w:webHidden/>
          </w:rPr>
        </w:r>
        <w:r w:rsidR="0077588A">
          <w:rPr>
            <w:noProof/>
            <w:webHidden/>
          </w:rPr>
          <w:fldChar w:fldCharType="separate"/>
        </w:r>
        <w:r w:rsidR="0077588A">
          <w:rPr>
            <w:noProof/>
            <w:webHidden/>
          </w:rPr>
          <w:t>II-7</w:t>
        </w:r>
        <w:r w:rsidR="0077588A">
          <w:rPr>
            <w:noProof/>
            <w:webHidden/>
          </w:rPr>
          <w:fldChar w:fldCharType="end"/>
        </w:r>
      </w:hyperlink>
    </w:p>
    <w:p w14:paraId="235770A5" w14:textId="2C31ED88"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3" w:history="1">
        <w:r w:rsidR="0077588A" w:rsidRPr="002E3590">
          <w:rPr>
            <w:rStyle w:val="Lienhypertexte"/>
            <w:noProof/>
          </w:rPr>
          <w:t>9.</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Règles de vie et règlement intérieur</w:t>
        </w:r>
        <w:r w:rsidR="0077588A">
          <w:rPr>
            <w:noProof/>
            <w:webHidden/>
          </w:rPr>
          <w:tab/>
        </w:r>
        <w:r w:rsidR="0077588A">
          <w:rPr>
            <w:noProof/>
            <w:webHidden/>
          </w:rPr>
          <w:fldChar w:fldCharType="begin"/>
        </w:r>
        <w:r w:rsidR="0077588A">
          <w:rPr>
            <w:noProof/>
            <w:webHidden/>
          </w:rPr>
          <w:instrText xml:space="preserve"> PAGEREF _Toc201225983 \h </w:instrText>
        </w:r>
        <w:r w:rsidR="0077588A">
          <w:rPr>
            <w:noProof/>
            <w:webHidden/>
          </w:rPr>
        </w:r>
        <w:r w:rsidR="0077588A">
          <w:rPr>
            <w:noProof/>
            <w:webHidden/>
          </w:rPr>
          <w:fldChar w:fldCharType="separate"/>
        </w:r>
        <w:r w:rsidR="0077588A">
          <w:rPr>
            <w:noProof/>
            <w:webHidden/>
          </w:rPr>
          <w:t>II-7</w:t>
        </w:r>
        <w:r w:rsidR="0077588A">
          <w:rPr>
            <w:noProof/>
            <w:webHidden/>
          </w:rPr>
          <w:fldChar w:fldCharType="end"/>
        </w:r>
      </w:hyperlink>
    </w:p>
    <w:p w14:paraId="6C891F5D" w14:textId="431A5478" w:rsidR="0077588A" w:rsidRDefault="00907843">
      <w:pPr>
        <w:pStyle w:val="TM1"/>
        <w:tabs>
          <w:tab w:val="left" w:pos="1200"/>
          <w:tab w:val="right" w:leader="dot" w:pos="9062"/>
        </w:tabs>
        <w:rPr>
          <w:rFonts w:eastAsiaTheme="minorEastAsia" w:cstheme="minorBidi"/>
          <w:b w:val="0"/>
          <w:bCs w:val="0"/>
          <w:caps w:val="0"/>
          <w:noProof/>
          <w:kern w:val="2"/>
          <w:sz w:val="24"/>
          <w:szCs w:val="24"/>
          <w:lang w:eastAsia="fr-FR"/>
          <w14:ligatures w14:val="standardContextual"/>
        </w:rPr>
      </w:pPr>
      <w:hyperlink w:anchor="_Toc201225984" w:history="1">
        <w:r w:rsidR="0077588A" w:rsidRPr="002E3590">
          <w:rPr>
            <w:rStyle w:val="Lienhypertexte"/>
            <w:noProof/>
          </w:rPr>
          <w:t>III.</w:t>
        </w:r>
        <w:r w:rsidR="0077588A">
          <w:rPr>
            <w:rFonts w:eastAsiaTheme="minorEastAsia" w:cstheme="minorBidi"/>
            <w:b w:val="0"/>
            <w:bCs w:val="0"/>
            <w:caps w:val="0"/>
            <w:noProof/>
            <w:kern w:val="2"/>
            <w:sz w:val="24"/>
            <w:szCs w:val="24"/>
            <w:lang w:eastAsia="fr-FR"/>
            <w14:ligatures w14:val="standardContextual"/>
          </w:rPr>
          <w:tab/>
        </w:r>
        <w:r w:rsidR="0077588A" w:rsidRPr="002E3590">
          <w:rPr>
            <w:rStyle w:val="Lienhypertexte"/>
            <w:noProof/>
          </w:rPr>
          <w:t>LES OBJECTIFS PEDAGOGIQUES DU SECTEUR</w:t>
        </w:r>
        <w:r w:rsidR="0077588A">
          <w:rPr>
            <w:noProof/>
            <w:webHidden/>
          </w:rPr>
          <w:tab/>
        </w:r>
        <w:r w:rsidR="0077588A">
          <w:rPr>
            <w:noProof/>
            <w:webHidden/>
          </w:rPr>
          <w:fldChar w:fldCharType="begin"/>
        </w:r>
        <w:r w:rsidR="0077588A">
          <w:rPr>
            <w:noProof/>
            <w:webHidden/>
          </w:rPr>
          <w:instrText xml:space="preserve"> PAGEREF _Toc201225984 \h </w:instrText>
        </w:r>
        <w:r w:rsidR="0077588A">
          <w:rPr>
            <w:noProof/>
            <w:webHidden/>
          </w:rPr>
        </w:r>
        <w:r w:rsidR="0077588A">
          <w:rPr>
            <w:noProof/>
            <w:webHidden/>
          </w:rPr>
          <w:fldChar w:fldCharType="separate"/>
        </w:r>
        <w:r w:rsidR="0077588A">
          <w:rPr>
            <w:noProof/>
            <w:webHidden/>
          </w:rPr>
          <w:t>III-8</w:t>
        </w:r>
        <w:r w:rsidR="0077588A">
          <w:rPr>
            <w:noProof/>
            <w:webHidden/>
          </w:rPr>
          <w:fldChar w:fldCharType="end"/>
        </w:r>
      </w:hyperlink>
    </w:p>
    <w:p w14:paraId="6385202E" w14:textId="5553E0D9"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5" w:history="1">
        <w:r w:rsidR="0077588A" w:rsidRPr="002E3590">
          <w:rPr>
            <w:rStyle w:val="Lienhypertexte"/>
            <w:noProof/>
          </w:rPr>
          <w:t>10.</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Actions et/ou moyens mis en place</w:t>
        </w:r>
        <w:r w:rsidR="0077588A">
          <w:rPr>
            <w:noProof/>
            <w:webHidden/>
          </w:rPr>
          <w:tab/>
        </w:r>
        <w:r w:rsidR="0077588A">
          <w:rPr>
            <w:noProof/>
            <w:webHidden/>
          </w:rPr>
          <w:fldChar w:fldCharType="begin"/>
        </w:r>
        <w:r w:rsidR="0077588A">
          <w:rPr>
            <w:noProof/>
            <w:webHidden/>
          </w:rPr>
          <w:instrText xml:space="preserve"> PAGEREF _Toc201225985 \h </w:instrText>
        </w:r>
        <w:r w:rsidR="0077588A">
          <w:rPr>
            <w:noProof/>
            <w:webHidden/>
          </w:rPr>
        </w:r>
        <w:r w:rsidR="0077588A">
          <w:rPr>
            <w:noProof/>
            <w:webHidden/>
          </w:rPr>
          <w:fldChar w:fldCharType="separate"/>
        </w:r>
        <w:r w:rsidR="0077588A">
          <w:rPr>
            <w:noProof/>
            <w:webHidden/>
          </w:rPr>
          <w:t>III-9</w:t>
        </w:r>
        <w:r w:rsidR="0077588A">
          <w:rPr>
            <w:noProof/>
            <w:webHidden/>
          </w:rPr>
          <w:fldChar w:fldCharType="end"/>
        </w:r>
      </w:hyperlink>
    </w:p>
    <w:p w14:paraId="0530660C" w14:textId="43156F8B"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6" w:history="1">
        <w:r w:rsidR="0077588A" w:rsidRPr="002E3590">
          <w:rPr>
            <w:rStyle w:val="Lienhypertexte"/>
            <w:noProof/>
          </w:rPr>
          <w:t>11.</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Les mesures de responsabilisations</w:t>
        </w:r>
        <w:r w:rsidR="0077588A">
          <w:rPr>
            <w:noProof/>
            <w:webHidden/>
          </w:rPr>
          <w:tab/>
        </w:r>
        <w:r w:rsidR="0077588A">
          <w:rPr>
            <w:noProof/>
            <w:webHidden/>
          </w:rPr>
          <w:fldChar w:fldCharType="begin"/>
        </w:r>
        <w:r w:rsidR="0077588A">
          <w:rPr>
            <w:noProof/>
            <w:webHidden/>
          </w:rPr>
          <w:instrText xml:space="preserve"> PAGEREF _Toc201225986 \h </w:instrText>
        </w:r>
        <w:r w:rsidR="0077588A">
          <w:rPr>
            <w:noProof/>
            <w:webHidden/>
          </w:rPr>
        </w:r>
        <w:r w:rsidR="0077588A">
          <w:rPr>
            <w:noProof/>
            <w:webHidden/>
          </w:rPr>
          <w:fldChar w:fldCharType="separate"/>
        </w:r>
        <w:r w:rsidR="0077588A">
          <w:rPr>
            <w:noProof/>
            <w:webHidden/>
          </w:rPr>
          <w:t>III-12</w:t>
        </w:r>
        <w:r w:rsidR="0077588A">
          <w:rPr>
            <w:noProof/>
            <w:webHidden/>
          </w:rPr>
          <w:fldChar w:fldCharType="end"/>
        </w:r>
      </w:hyperlink>
    </w:p>
    <w:p w14:paraId="2CC78BF7" w14:textId="4513BBDF" w:rsidR="0077588A" w:rsidRDefault="00907843">
      <w:pPr>
        <w:pStyle w:val="TM2"/>
        <w:tabs>
          <w:tab w:val="left" w:pos="1440"/>
          <w:tab w:val="right" w:leader="dot" w:pos="9062"/>
        </w:tabs>
        <w:rPr>
          <w:rFonts w:eastAsiaTheme="minorEastAsia" w:cstheme="minorBidi"/>
          <w:smallCaps w:val="0"/>
          <w:noProof/>
          <w:kern w:val="2"/>
          <w:sz w:val="24"/>
          <w:szCs w:val="24"/>
          <w:lang w:eastAsia="fr-FR"/>
          <w14:ligatures w14:val="standardContextual"/>
        </w:rPr>
      </w:pPr>
      <w:hyperlink w:anchor="_Toc201225987" w:history="1">
        <w:r w:rsidR="0077588A" w:rsidRPr="002E3590">
          <w:rPr>
            <w:rStyle w:val="Lienhypertexte"/>
            <w:noProof/>
          </w:rPr>
          <w:t>12.</w:t>
        </w:r>
        <w:r w:rsidR="0077588A">
          <w:rPr>
            <w:rFonts w:eastAsiaTheme="minorEastAsia" w:cstheme="minorBidi"/>
            <w:smallCaps w:val="0"/>
            <w:noProof/>
            <w:kern w:val="2"/>
            <w:sz w:val="24"/>
            <w:szCs w:val="24"/>
            <w:lang w:eastAsia="fr-FR"/>
            <w14:ligatures w14:val="standardContextual"/>
          </w:rPr>
          <w:tab/>
        </w:r>
        <w:r w:rsidR="0077588A" w:rsidRPr="002E3590">
          <w:rPr>
            <w:rStyle w:val="Lienhypertexte"/>
            <w:noProof/>
          </w:rPr>
          <w:t>LIEN AVEC LES FAMILLES</w:t>
        </w:r>
        <w:r w:rsidR="0077588A">
          <w:rPr>
            <w:noProof/>
            <w:webHidden/>
          </w:rPr>
          <w:tab/>
        </w:r>
        <w:r w:rsidR="0077588A">
          <w:rPr>
            <w:noProof/>
            <w:webHidden/>
          </w:rPr>
          <w:fldChar w:fldCharType="begin"/>
        </w:r>
        <w:r w:rsidR="0077588A">
          <w:rPr>
            <w:noProof/>
            <w:webHidden/>
          </w:rPr>
          <w:instrText xml:space="preserve"> PAGEREF _Toc201225987 \h </w:instrText>
        </w:r>
        <w:r w:rsidR="0077588A">
          <w:rPr>
            <w:noProof/>
            <w:webHidden/>
          </w:rPr>
        </w:r>
        <w:r w:rsidR="0077588A">
          <w:rPr>
            <w:noProof/>
            <w:webHidden/>
          </w:rPr>
          <w:fldChar w:fldCharType="separate"/>
        </w:r>
        <w:r w:rsidR="0077588A">
          <w:rPr>
            <w:noProof/>
            <w:webHidden/>
          </w:rPr>
          <w:t>III-12</w:t>
        </w:r>
        <w:r w:rsidR="0077588A">
          <w:rPr>
            <w:noProof/>
            <w:webHidden/>
          </w:rPr>
          <w:fldChar w:fldCharType="end"/>
        </w:r>
      </w:hyperlink>
    </w:p>
    <w:p w14:paraId="7E513FA5" w14:textId="2D1F52AB" w:rsidR="0077588A" w:rsidRDefault="00907843">
      <w:pPr>
        <w:pStyle w:val="TM1"/>
        <w:tabs>
          <w:tab w:val="left" w:pos="1200"/>
          <w:tab w:val="right" w:leader="dot" w:pos="9062"/>
        </w:tabs>
        <w:rPr>
          <w:rFonts w:eastAsiaTheme="minorEastAsia" w:cstheme="minorBidi"/>
          <w:b w:val="0"/>
          <w:bCs w:val="0"/>
          <w:caps w:val="0"/>
          <w:noProof/>
          <w:kern w:val="2"/>
          <w:sz w:val="24"/>
          <w:szCs w:val="24"/>
          <w:lang w:eastAsia="fr-FR"/>
          <w14:ligatures w14:val="standardContextual"/>
        </w:rPr>
      </w:pPr>
      <w:hyperlink w:anchor="_Toc201225988" w:history="1">
        <w:r w:rsidR="0077588A" w:rsidRPr="002E3590">
          <w:rPr>
            <w:rStyle w:val="Lienhypertexte"/>
            <w:noProof/>
          </w:rPr>
          <w:t>IV.</w:t>
        </w:r>
        <w:r w:rsidR="0077588A">
          <w:rPr>
            <w:rFonts w:eastAsiaTheme="minorEastAsia" w:cstheme="minorBidi"/>
            <w:b w:val="0"/>
            <w:bCs w:val="0"/>
            <w:caps w:val="0"/>
            <w:noProof/>
            <w:kern w:val="2"/>
            <w:sz w:val="24"/>
            <w:szCs w:val="24"/>
            <w:lang w:eastAsia="fr-FR"/>
            <w14:ligatures w14:val="standardContextual"/>
          </w:rPr>
          <w:tab/>
        </w:r>
        <w:r w:rsidR="0077588A" w:rsidRPr="002E3590">
          <w:rPr>
            <w:rStyle w:val="Lienhypertexte"/>
            <w:noProof/>
          </w:rPr>
          <w:t>EVALUATION</w:t>
        </w:r>
        <w:r w:rsidR="0077588A">
          <w:rPr>
            <w:noProof/>
            <w:webHidden/>
          </w:rPr>
          <w:tab/>
        </w:r>
        <w:r w:rsidR="0077588A">
          <w:rPr>
            <w:noProof/>
            <w:webHidden/>
          </w:rPr>
          <w:fldChar w:fldCharType="begin"/>
        </w:r>
        <w:r w:rsidR="0077588A">
          <w:rPr>
            <w:noProof/>
            <w:webHidden/>
          </w:rPr>
          <w:instrText xml:space="preserve"> PAGEREF _Toc201225988 \h </w:instrText>
        </w:r>
        <w:r w:rsidR="0077588A">
          <w:rPr>
            <w:noProof/>
            <w:webHidden/>
          </w:rPr>
        </w:r>
        <w:r w:rsidR="0077588A">
          <w:rPr>
            <w:noProof/>
            <w:webHidden/>
          </w:rPr>
          <w:fldChar w:fldCharType="separate"/>
        </w:r>
        <w:r w:rsidR="0077588A">
          <w:rPr>
            <w:noProof/>
            <w:webHidden/>
          </w:rPr>
          <w:t>IV-13</w:t>
        </w:r>
        <w:r w:rsidR="0077588A">
          <w:rPr>
            <w:noProof/>
            <w:webHidden/>
          </w:rPr>
          <w:fldChar w:fldCharType="end"/>
        </w:r>
      </w:hyperlink>
    </w:p>
    <w:p w14:paraId="0E0390A2" w14:textId="678B39D3" w:rsidR="0077588A" w:rsidRDefault="00907843">
      <w:pPr>
        <w:pStyle w:val="TM1"/>
        <w:tabs>
          <w:tab w:val="left" w:pos="1200"/>
          <w:tab w:val="right" w:leader="dot" w:pos="9062"/>
        </w:tabs>
        <w:rPr>
          <w:rFonts w:eastAsiaTheme="minorEastAsia" w:cstheme="minorBidi"/>
          <w:b w:val="0"/>
          <w:bCs w:val="0"/>
          <w:caps w:val="0"/>
          <w:noProof/>
          <w:kern w:val="2"/>
          <w:sz w:val="24"/>
          <w:szCs w:val="24"/>
          <w:lang w:eastAsia="fr-FR"/>
          <w14:ligatures w14:val="standardContextual"/>
        </w:rPr>
      </w:pPr>
      <w:hyperlink w:anchor="_Toc201225989" w:history="1">
        <w:r w:rsidR="0077588A" w:rsidRPr="002E3590">
          <w:rPr>
            <w:rStyle w:val="Lienhypertexte"/>
            <w:noProof/>
          </w:rPr>
          <w:t>V.</w:t>
        </w:r>
        <w:r w:rsidR="0077588A">
          <w:rPr>
            <w:rFonts w:eastAsiaTheme="minorEastAsia" w:cstheme="minorBidi"/>
            <w:b w:val="0"/>
            <w:bCs w:val="0"/>
            <w:caps w:val="0"/>
            <w:noProof/>
            <w:kern w:val="2"/>
            <w:sz w:val="24"/>
            <w:szCs w:val="24"/>
            <w:lang w:eastAsia="fr-FR"/>
            <w14:ligatures w14:val="standardContextual"/>
          </w:rPr>
          <w:tab/>
        </w:r>
        <w:r w:rsidR="0077588A" w:rsidRPr="002E3590">
          <w:rPr>
            <w:rStyle w:val="Lienhypertexte"/>
            <w:noProof/>
          </w:rPr>
          <w:t>CONCLUSION</w:t>
        </w:r>
        <w:r w:rsidR="0077588A">
          <w:rPr>
            <w:noProof/>
            <w:webHidden/>
          </w:rPr>
          <w:tab/>
        </w:r>
        <w:r w:rsidR="0077588A">
          <w:rPr>
            <w:noProof/>
            <w:webHidden/>
          </w:rPr>
          <w:fldChar w:fldCharType="begin"/>
        </w:r>
        <w:r w:rsidR="0077588A">
          <w:rPr>
            <w:noProof/>
            <w:webHidden/>
          </w:rPr>
          <w:instrText xml:space="preserve"> PAGEREF _Toc201225989 \h </w:instrText>
        </w:r>
        <w:r w:rsidR="0077588A">
          <w:rPr>
            <w:noProof/>
            <w:webHidden/>
          </w:rPr>
        </w:r>
        <w:r w:rsidR="0077588A">
          <w:rPr>
            <w:noProof/>
            <w:webHidden/>
          </w:rPr>
          <w:fldChar w:fldCharType="separate"/>
        </w:r>
        <w:r w:rsidR="0077588A">
          <w:rPr>
            <w:noProof/>
            <w:webHidden/>
          </w:rPr>
          <w:t>V-14</w:t>
        </w:r>
        <w:r w:rsidR="0077588A">
          <w:rPr>
            <w:noProof/>
            <w:webHidden/>
          </w:rPr>
          <w:fldChar w:fldCharType="end"/>
        </w:r>
      </w:hyperlink>
    </w:p>
    <w:p w14:paraId="2E6204FD" w14:textId="49E505F2" w:rsidR="0044073C" w:rsidRDefault="0077588A" w:rsidP="00313492">
      <w:pPr>
        <w:pStyle w:val="Titre1"/>
        <w:numPr>
          <w:ilvl w:val="0"/>
          <w:numId w:val="0"/>
        </w:numPr>
        <w:ind w:left="1004" w:hanging="360"/>
      </w:pPr>
      <w:r>
        <w:lastRenderedPageBreak/>
        <w:fldChar w:fldCharType="end"/>
      </w:r>
      <w:bookmarkStart w:id="2" w:name="_Toc201225973"/>
      <w:r w:rsidR="006830E2">
        <w:t>INTRODUCTION</w:t>
      </w:r>
      <w:bookmarkEnd w:id="0"/>
      <w:bookmarkEnd w:id="1"/>
      <w:bookmarkEnd w:id="2"/>
    </w:p>
    <w:p w14:paraId="0C3FAB9B" w14:textId="77777777" w:rsidR="00EF04F6" w:rsidRDefault="0044073C" w:rsidP="00F53EE8">
      <w:r w:rsidRPr="0044073C">
        <w:t>Ce Projet Pédagogique a été con</w:t>
      </w:r>
      <w:r>
        <w:t>çu par l’équipe d’animation Il découle non seulement du projet associatif de la Maison des Jeunes et de la Culture mais s’inscrit aussi dans la politique jeunesse</w:t>
      </w:r>
      <w:r w:rsidR="00695417">
        <w:t xml:space="preserve"> du territoire Charlieu Belmont avec un cadre législatif (SDJES/ Accueil Jeunes 14/17 ans) et avec un cadre financier (CAF/ Prestation de Service/ accueil 12/25 ans). </w:t>
      </w:r>
      <w:r>
        <w:t xml:space="preserve"> Il est le fruit de l’équipe sur</w:t>
      </w:r>
      <w:r w:rsidRPr="0044073C">
        <w:t xml:space="preserve"> sa connaissance du public par son intervention quotidienne auprès d</w:t>
      </w:r>
      <w:r>
        <w:t>es jeunes</w:t>
      </w:r>
      <w:r w:rsidRPr="0044073C">
        <w:t>. Ce document a pour vocation d’être un texte référence sur lequel l’équ</w:t>
      </w:r>
      <w:r w:rsidR="00EF04F6">
        <w:t>ipe d’animation peut s’appuyer, objectiver,</w:t>
      </w:r>
      <w:r w:rsidRPr="0044073C">
        <w:t xml:space="preserve"> organiser l’intervention auprès des jeun</w:t>
      </w:r>
      <w:r w:rsidR="00EF04F6">
        <w:t>es et d’informer les</w:t>
      </w:r>
      <w:r w:rsidRPr="0044073C">
        <w:t xml:space="preserve"> </w:t>
      </w:r>
      <w:r w:rsidR="00EF04F6">
        <w:t>partenaires sur</w:t>
      </w:r>
      <w:r w:rsidRPr="0044073C">
        <w:t xml:space="preserve"> son intervention auprès de la jeunesse</w:t>
      </w:r>
      <w:r>
        <w:t>.</w:t>
      </w:r>
    </w:p>
    <w:p w14:paraId="01A713C2" w14:textId="77777777" w:rsidR="001E53D4" w:rsidRPr="0044073C" w:rsidRDefault="0044073C" w:rsidP="00F53EE8">
      <w:r w:rsidRPr="0044073C">
        <w:t xml:space="preserve"> Ce document comprend une </w:t>
      </w:r>
      <w:r w:rsidR="00EF04F6">
        <w:t>présentation (implantation…) du Secteur Jeunes de la MJC de Charlieu</w:t>
      </w:r>
      <w:r w:rsidRPr="0044073C">
        <w:t>, ainsi</w:t>
      </w:r>
      <w:r w:rsidR="00EF04F6">
        <w:t xml:space="preserve"> que les objectifs pédagogiques (</w:t>
      </w:r>
      <w:r w:rsidRPr="0044073C">
        <w:t>que l’équipe souhaite mettre e</w:t>
      </w:r>
      <w:r w:rsidR="00EF04F6">
        <w:t xml:space="preserve">n place durant les 3 prochaines années), les actions et les moyens mis en œuvre afin de tendre vers ces objectifs </w:t>
      </w:r>
      <w:r w:rsidRPr="0044073C">
        <w:t>ainsi que les modalités d’évaluation de ce dernier.</w:t>
      </w:r>
    </w:p>
    <w:p w14:paraId="08D1B1E3" w14:textId="77777777" w:rsidR="001E53D4" w:rsidRPr="00C50E6A" w:rsidRDefault="001E53D4" w:rsidP="00F53EE8">
      <w:pPr>
        <w:pStyle w:val="Titre2"/>
      </w:pPr>
      <w:bookmarkStart w:id="3" w:name="_Toc201221363"/>
      <w:bookmarkStart w:id="4" w:name="_Toc201221557"/>
      <w:bookmarkStart w:id="5" w:name="_Toc201225974"/>
      <w:r w:rsidRPr="00C50E6A">
        <w:t>Identification du territoire</w:t>
      </w:r>
      <w:r w:rsidR="00A27BB8" w:rsidRPr="00C50E6A">
        <w:t xml:space="preserve"> et</w:t>
      </w:r>
      <w:r w:rsidRPr="00C50E6A">
        <w:t xml:space="preserve"> implantation de la Maison des Jeunes et de la Culture</w:t>
      </w:r>
      <w:bookmarkEnd w:id="3"/>
      <w:bookmarkEnd w:id="4"/>
      <w:bookmarkEnd w:id="5"/>
    </w:p>
    <w:p w14:paraId="34F22B3E" w14:textId="2BD0DDB7" w:rsidR="006830E2" w:rsidRPr="00F53EE8" w:rsidRDefault="001E53D4" w:rsidP="008870DB">
      <w:r>
        <w:t xml:space="preserve">La ville de Charlieu est située </w:t>
      </w:r>
      <w:r w:rsidR="00B251DE">
        <w:t xml:space="preserve">au centre de la communauté de communes de Charlieu- Belmont (25 communes, </w:t>
      </w:r>
      <w:proofErr w:type="spellStart"/>
      <w:r w:rsidR="00B251DE">
        <w:t>env</w:t>
      </w:r>
      <w:proofErr w:type="spellEnd"/>
      <w:r w:rsidR="00B251DE">
        <w:t xml:space="preserve"> 23500 habitants) </w:t>
      </w:r>
      <w:r>
        <w:t>dans le d</w:t>
      </w:r>
      <w:r w:rsidR="00B251DE">
        <w:t xml:space="preserve">épartement de la Loire, en </w:t>
      </w:r>
      <w:r>
        <w:t>région Auvergne-Rhône-Alpes, à la frontière sud de la bourgog</w:t>
      </w:r>
      <w:r w:rsidR="00EF04F6">
        <w:t>ne.</w:t>
      </w:r>
      <w:r w:rsidR="00B251DE">
        <w:t xml:space="preserve"> Charlieu compte environ 3700 habitants.</w:t>
      </w:r>
      <w:r>
        <w:t xml:space="preserve"> Le reste du territoire est composé de communes de tailles modestes, avec une densité de population variable. Ce territoire est marqué par une double influence urbaine et rurale, avec notamment l’attractivité de Roanne, mais aussi les bassins de vie de Chauffailles (Saône-et-Loire) et de Cours-la-Ville (Rhône). </w:t>
      </w:r>
      <w:r w:rsidR="00B251DE">
        <w:t>Soucieuse de faciliter l’installation et le maintien</w:t>
      </w:r>
      <w:r w:rsidR="00A27BB8">
        <w:t xml:space="preserve"> des familles, la politique du</w:t>
      </w:r>
      <w:r w:rsidR="00B251DE">
        <w:t xml:space="preserve"> territoire Charlieu Belmont </w:t>
      </w:r>
      <w:r w:rsidR="00A27BB8">
        <w:t>est engagée et soutient les structures d’accueil.</w:t>
      </w:r>
    </w:p>
    <w:p w14:paraId="2A5B2FBD" w14:textId="36C355D5" w:rsidR="00082853" w:rsidRPr="00F53EE8" w:rsidRDefault="00A27BB8" w:rsidP="008870DB">
      <w:r w:rsidRPr="001E53D4">
        <w:t xml:space="preserve">La MJC </w:t>
      </w:r>
      <w:r w:rsidR="00082853">
        <w:t xml:space="preserve">de Charlieu </w:t>
      </w:r>
      <w:r w:rsidRPr="001E53D4">
        <w:t>est une structure associative aux services de la population, en lien avec la municipalité, l’intercommunalité et les acteurs locaux.</w:t>
      </w:r>
      <w:r>
        <w:t xml:space="preserve"> </w:t>
      </w:r>
      <w:r w:rsidR="00082853">
        <w:rPr>
          <w:rStyle w:val="oypena"/>
          <w:color w:val="000000"/>
          <w:sz w:val="22"/>
        </w:rPr>
        <w:t>Elle</w:t>
      </w:r>
      <w:r w:rsidR="001E53D4">
        <w:rPr>
          <w:rStyle w:val="oypena"/>
          <w:color w:val="000000"/>
          <w:sz w:val="22"/>
        </w:rPr>
        <w:t xml:space="preserve"> vise à promouvoir son projet d’éducation populaire et culturel tant en interne qu’en externe. </w:t>
      </w:r>
      <w:r>
        <w:rPr>
          <w:rStyle w:val="oypena"/>
          <w:color w:val="000000"/>
          <w:sz w:val="22"/>
        </w:rPr>
        <w:t>« </w:t>
      </w:r>
      <w:r w:rsidR="001E53D4">
        <w:rPr>
          <w:rStyle w:val="oypena"/>
          <w:color w:val="000000"/>
          <w:sz w:val="22"/>
        </w:rPr>
        <w:t>Acteur du vivre ensemble et de la mobilisation citoyenne autour des questions de société, elle s’adresse à tous. En phase avec son territoire et ses partenaires, elle suscite la responsabilisation et la participation des adhérents et des habitants. »</w:t>
      </w:r>
      <w:r w:rsidR="001E53D4">
        <w:t xml:space="preserve"> </w:t>
      </w:r>
      <w:r w:rsidR="001E53D4">
        <w:rPr>
          <w:rStyle w:val="oypena"/>
          <w:color w:val="000000"/>
          <w:sz w:val="22"/>
        </w:rPr>
        <w:t>Extrait du projet associatif 2020 – 2024</w:t>
      </w:r>
      <w:r>
        <w:rPr>
          <w:rStyle w:val="oypena"/>
          <w:color w:val="000000"/>
          <w:sz w:val="22"/>
        </w:rPr>
        <w:t xml:space="preserve">. </w:t>
      </w:r>
      <w:r w:rsidR="001E53D4" w:rsidRPr="001E53D4">
        <w:t xml:space="preserve">Association d’éducation populaire, elle est ouverte à tous. Lieu de rencontres et d’échanges, c’est une maison où nous prenons en </w:t>
      </w:r>
      <w:r w:rsidR="001E53D4" w:rsidRPr="001E53D4">
        <w:lastRenderedPageBreak/>
        <w:t>considération les envies et les avis de nos adhérents. La MJC véhicule des valeurs comme la laïcité, l’autonomie, la tolérance et la solidarité.</w:t>
      </w:r>
    </w:p>
    <w:p w14:paraId="07432594" w14:textId="77777777" w:rsidR="0097629C" w:rsidRPr="001E53D4" w:rsidRDefault="006830E2" w:rsidP="00F53EE8">
      <w:pPr>
        <w:pStyle w:val="Titre1"/>
        <w:rPr>
          <w:sz w:val="22"/>
          <w:szCs w:val="22"/>
        </w:rPr>
      </w:pPr>
      <w:bookmarkStart w:id="6" w:name="_Toc201221364"/>
      <w:bookmarkStart w:id="7" w:name="_Toc201221558"/>
      <w:bookmarkStart w:id="8" w:name="_Toc201225975"/>
      <w:r>
        <w:lastRenderedPageBreak/>
        <w:t>LE SECTEUR JEUNES</w:t>
      </w:r>
      <w:r w:rsidR="0097629C">
        <w:rPr>
          <w:sz w:val="22"/>
          <w:szCs w:val="22"/>
        </w:rPr>
        <w:t> :</w:t>
      </w:r>
      <w:bookmarkEnd w:id="6"/>
      <w:bookmarkEnd w:id="7"/>
      <w:bookmarkEnd w:id="8"/>
    </w:p>
    <w:p w14:paraId="36054FEB" w14:textId="77777777" w:rsidR="00056C5D" w:rsidRDefault="001E53D4" w:rsidP="00003C55">
      <w:pPr>
        <w:spacing w:before="100" w:beforeAutospacing="1" w:after="100" w:afterAutospacing="1" w:line="240" w:lineRule="auto"/>
        <w:ind w:firstLine="708"/>
        <w:rPr>
          <w:rFonts w:eastAsia="Times New Roman" w:cs="Times New Roman"/>
          <w:color w:val="000000"/>
          <w:lang w:eastAsia="fr-FR"/>
        </w:rPr>
      </w:pPr>
      <w:r w:rsidRPr="001E53D4">
        <w:rPr>
          <w:rFonts w:eastAsia="Times New Roman" w:cs="Times New Roman"/>
          <w:color w:val="000000"/>
          <w:lang w:eastAsia="fr-FR"/>
        </w:rPr>
        <w:t>Le Secteur Jeunes de la Maison des Jeunes et de la Culture est</w:t>
      </w:r>
      <w:r w:rsidR="00082853">
        <w:rPr>
          <w:rFonts w:eastAsia="Times New Roman" w:cs="Times New Roman"/>
          <w:color w:val="000000"/>
          <w:lang w:eastAsia="fr-FR"/>
        </w:rPr>
        <w:t xml:space="preserve"> situé dans les locaux de la MJC au 5 parking du pont de pierre, 42190 Charlieu. Il est</w:t>
      </w:r>
      <w:r w:rsidR="00A27BB8">
        <w:rPr>
          <w:rFonts w:eastAsia="Times New Roman" w:cs="Times New Roman"/>
          <w:color w:val="000000"/>
          <w:lang w:eastAsia="fr-FR"/>
        </w:rPr>
        <w:t xml:space="preserve"> devenu</w:t>
      </w:r>
      <w:r w:rsidR="0097629C">
        <w:rPr>
          <w:rFonts w:eastAsia="Times New Roman" w:cs="Times New Roman"/>
          <w:color w:val="000000"/>
          <w:lang w:eastAsia="fr-FR"/>
        </w:rPr>
        <w:t>, en 2022</w:t>
      </w:r>
      <w:r w:rsidRPr="001E53D4">
        <w:rPr>
          <w:rFonts w:eastAsia="Times New Roman" w:cs="Times New Roman"/>
          <w:color w:val="000000"/>
          <w:lang w:eastAsia="fr-FR"/>
        </w:rPr>
        <w:t xml:space="preserve"> un pôle de développement de projet accuei</w:t>
      </w:r>
      <w:r w:rsidR="0097629C">
        <w:rPr>
          <w:rFonts w:eastAsia="Times New Roman" w:cs="Times New Roman"/>
          <w:color w:val="000000"/>
          <w:lang w:eastAsia="fr-FR"/>
        </w:rPr>
        <w:t xml:space="preserve">llant les jeunes de 12 à 25 ans (Accueil Jeunes/PS Jeunes). </w:t>
      </w:r>
    </w:p>
    <w:p w14:paraId="657512F1" w14:textId="36C78F73" w:rsidR="00695417" w:rsidRDefault="00695417" w:rsidP="00F53EE8">
      <w:pPr>
        <w:spacing w:before="100" w:beforeAutospacing="1" w:after="100" w:afterAutospacing="1" w:line="240" w:lineRule="auto"/>
        <w:ind w:firstLine="708"/>
        <w:rPr>
          <w:rFonts w:eastAsia="Times New Roman" w:cs="Times New Roman"/>
          <w:color w:val="000000"/>
          <w:lang w:eastAsia="fr-FR"/>
        </w:rPr>
      </w:pPr>
      <w:r>
        <w:rPr>
          <w:rFonts w:eastAsia="Times New Roman" w:cs="Times New Roman"/>
          <w:color w:val="000000"/>
          <w:lang w:eastAsia="fr-FR"/>
        </w:rPr>
        <w:t>Son projet pédagogique s’inscrit avant tout dans la politique de jeunesse du te</w:t>
      </w:r>
      <w:r w:rsidR="00146879">
        <w:rPr>
          <w:rFonts w:eastAsia="Times New Roman" w:cs="Times New Roman"/>
          <w:color w:val="000000"/>
          <w:lang w:eastAsia="fr-FR"/>
        </w:rPr>
        <w:t xml:space="preserve">rritoire avec un cadre </w:t>
      </w:r>
      <w:r w:rsidR="00396A06">
        <w:rPr>
          <w:rFonts w:eastAsia="Times New Roman" w:cs="Times New Roman"/>
          <w:color w:val="000000"/>
          <w:lang w:eastAsia="fr-FR"/>
        </w:rPr>
        <w:t>législatif (</w:t>
      </w:r>
      <w:r>
        <w:rPr>
          <w:rFonts w:eastAsia="Times New Roman" w:cs="Times New Roman"/>
          <w:color w:val="000000"/>
          <w:lang w:eastAsia="fr-FR"/>
        </w:rPr>
        <w:t xml:space="preserve">SDJES) et un cadre financier (PS/CAF) </w:t>
      </w:r>
      <w:r w:rsidR="0097629C">
        <w:rPr>
          <w:rFonts w:eastAsia="Times New Roman" w:cs="Times New Roman"/>
          <w:color w:val="000000"/>
          <w:lang w:eastAsia="fr-FR"/>
        </w:rPr>
        <w:t>L’</w:t>
      </w:r>
      <w:r w:rsidR="001E53D4" w:rsidRPr="001E53D4">
        <w:rPr>
          <w:rFonts w:eastAsia="Times New Roman" w:cs="Times New Roman"/>
          <w:color w:val="000000"/>
          <w:lang w:eastAsia="fr-FR"/>
        </w:rPr>
        <w:t xml:space="preserve">accueil au Secteur Jeunes est une passerelle </w:t>
      </w:r>
      <w:r>
        <w:rPr>
          <w:rFonts w:eastAsia="Times New Roman" w:cs="Times New Roman"/>
          <w:color w:val="000000"/>
          <w:lang w:eastAsia="fr-FR"/>
        </w:rPr>
        <w:t xml:space="preserve">vers la vie de jeunes adultes. Il </w:t>
      </w:r>
      <w:r w:rsidR="001E53D4" w:rsidRPr="001E53D4">
        <w:rPr>
          <w:rFonts w:eastAsia="Times New Roman" w:cs="Times New Roman"/>
          <w:color w:val="000000"/>
          <w:lang w:eastAsia="fr-FR"/>
        </w:rPr>
        <w:t>est un lieu d’écoute d’accompagnement, de tolérance</w:t>
      </w:r>
      <w:r w:rsidR="00390579">
        <w:rPr>
          <w:rFonts w:eastAsia="Times New Roman" w:cs="Times New Roman"/>
          <w:color w:val="000000"/>
          <w:lang w:eastAsia="fr-FR"/>
        </w:rPr>
        <w:t>,</w:t>
      </w:r>
      <w:r w:rsidR="001E53D4" w:rsidRPr="001E53D4">
        <w:rPr>
          <w:rFonts w:eastAsia="Times New Roman" w:cs="Times New Roman"/>
          <w:color w:val="000000"/>
          <w:lang w:eastAsia="fr-FR"/>
        </w:rPr>
        <w:t xml:space="preserve"> riche en apprentissage à la vie collective, à la citoyenneté, aux rencontres, aux échanges et partages.</w:t>
      </w:r>
      <w:r w:rsidR="00C625DD">
        <w:rPr>
          <w:rFonts w:eastAsia="Times New Roman" w:cs="Times New Roman"/>
          <w:color w:val="000000"/>
          <w:lang w:eastAsia="fr-FR"/>
        </w:rPr>
        <w:t xml:space="preserve"> Les jeunes sont encadrés et accompagnés dans leur projet par 2 animateurs diplômés</w:t>
      </w:r>
    </w:p>
    <w:p w14:paraId="57649086" w14:textId="7383C604" w:rsidR="00845E7C" w:rsidRDefault="00845E7C" w:rsidP="00F53EE8">
      <w:pPr>
        <w:pStyle w:val="Titre2"/>
        <w:rPr>
          <w:rFonts w:eastAsia="Times New Roman"/>
          <w:lang w:eastAsia="fr-FR"/>
        </w:rPr>
      </w:pPr>
      <w:bookmarkStart w:id="9" w:name="_Toc201221365"/>
      <w:bookmarkStart w:id="10" w:name="_Toc201221559"/>
      <w:bookmarkStart w:id="11" w:name="_Toc201225976"/>
      <w:r w:rsidRPr="00082853">
        <w:rPr>
          <w:rFonts w:eastAsia="Times New Roman"/>
          <w:lang w:eastAsia="fr-FR"/>
        </w:rPr>
        <w:t xml:space="preserve">Cadre </w:t>
      </w:r>
      <w:bookmarkEnd w:id="9"/>
      <w:bookmarkEnd w:id="10"/>
      <w:bookmarkEnd w:id="11"/>
      <w:r w:rsidR="004364FF">
        <w:rPr>
          <w:rFonts w:eastAsia="Times New Roman"/>
          <w:lang w:eastAsia="fr-FR"/>
        </w:rPr>
        <w:t>administratif et législatif:</w:t>
      </w:r>
    </w:p>
    <w:p w14:paraId="58DCFBC6" w14:textId="60D302AA" w:rsidR="00B7415E" w:rsidRDefault="004364FF" w:rsidP="00F53EE8">
      <w:pPr>
        <w:spacing w:before="100" w:beforeAutospacing="1" w:after="100" w:afterAutospacing="1" w:line="240" w:lineRule="auto"/>
        <w:ind w:firstLine="360"/>
        <w:rPr>
          <w:rFonts w:cs="Times New Roman"/>
          <w:color w:val="3A3A3A"/>
          <w:shd w:val="clear" w:color="auto" w:fill="FFFFFF"/>
        </w:rPr>
      </w:pPr>
      <w:r>
        <w:rPr>
          <w:rFonts w:cs="Times New Roman"/>
          <w:color w:val="3A3A3A"/>
          <w:shd w:val="clear" w:color="auto" w:fill="FFFFFF"/>
        </w:rPr>
        <w:t xml:space="preserve">Le Secteur Jeunes est géré par </w:t>
      </w:r>
      <w:r w:rsidR="0052091C">
        <w:rPr>
          <w:rFonts w:cs="Times New Roman"/>
          <w:color w:val="3A3A3A"/>
          <w:shd w:val="clear" w:color="auto" w:fill="FFFFFF"/>
        </w:rPr>
        <w:t>la MJC</w:t>
      </w:r>
      <w:r w:rsidR="00411CA8">
        <w:rPr>
          <w:rFonts w:cs="Times New Roman"/>
          <w:color w:val="3A3A3A"/>
          <w:shd w:val="clear" w:color="auto" w:fill="FFFFFF"/>
        </w:rPr>
        <w:t xml:space="preserve"> qui est une </w:t>
      </w:r>
      <w:r w:rsidR="00B7415E">
        <w:rPr>
          <w:rFonts w:cs="Times New Roman"/>
          <w:color w:val="3A3A3A"/>
          <w:shd w:val="clear" w:color="auto" w:fill="FFFFFF"/>
        </w:rPr>
        <w:t>a</w:t>
      </w:r>
      <w:r w:rsidR="0052091C">
        <w:rPr>
          <w:rFonts w:cs="Times New Roman"/>
          <w:color w:val="3A3A3A"/>
          <w:shd w:val="clear" w:color="auto" w:fill="FFFFFF"/>
        </w:rPr>
        <w:t>ssociation d’éducation populaire</w:t>
      </w:r>
      <w:r w:rsidR="00411CA8">
        <w:rPr>
          <w:rFonts w:cs="Times New Roman"/>
          <w:color w:val="3A3A3A"/>
          <w:shd w:val="clear" w:color="auto" w:fill="FFFFFF"/>
        </w:rPr>
        <w:t xml:space="preserve"> régie par la loi 1901. Depuis Avril 2024, deux jeunes </w:t>
      </w:r>
      <w:r w:rsidR="00B7415E">
        <w:rPr>
          <w:rFonts w:cs="Times New Roman"/>
          <w:color w:val="3A3A3A"/>
          <w:shd w:val="clear" w:color="auto" w:fill="FFFFFF"/>
        </w:rPr>
        <w:t xml:space="preserve">se sont engagés dans la gouvernance de la MJC. Ils </w:t>
      </w:r>
      <w:r w:rsidR="00411CA8">
        <w:rPr>
          <w:rFonts w:cs="Times New Roman"/>
          <w:color w:val="3A3A3A"/>
          <w:shd w:val="clear" w:color="auto" w:fill="FFFFFF"/>
        </w:rPr>
        <w:t>font partie du Conseil d’administration</w:t>
      </w:r>
      <w:r w:rsidR="00B7415E">
        <w:rPr>
          <w:rFonts w:cs="Times New Roman"/>
          <w:color w:val="3A3A3A"/>
          <w:shd w:val="clear" w:color="auto" w:fill="FFFFFF"/>
        </w:rPr>
        <w:t xml:space="preserve"> (</w:t>
      </w:r>
      <w:r w:rsidR="00411CA8">
        <w:rPr>
          <w:rFonts w:cs="Times New Roman"/>
          <w:color w:val="3A3A3A"/>
          <w:shd w:val="clear" w:color="auto" w:fill="FFFFFF"/>
        </w:rPr>
        <w:t>section</w:t>
      </w:r>
      <w:r w:rsidR="00B7415E">
        <w:rPr>
          <w:rFonts w:cs="Times New Roman"/>
          <w:color w:val="3A3A3A"/>
          <w:shd w:val="clear" w:color="auto" w:fill="FFFFFF"/>
        </w:rPr>
        <w:t xml:space="preserve"> Secteur Jeunes</w:t>
      </w:r>
      <w:r w:rsidR="00411CA8">
        <w:rPr>
          <w:rFonts w:cs="Times New Roman"/>
          <w:color w:val="3A3A3A"/>
          <w:shd w:val="clear" w:color="auto" w:fill="FFFFFF"/>
        </w:rPr>
        <w:t xml:space="preserve">). </w:t>
      </w:r>
      <w:bookmarkStart w:id="12" w:name="_GoBack"/>
      <w:bookmarkEnd w:id="12"/>
    </w:p>
    <w:p w14:paraId="2870864E" w14:textId="0375CA42" w:rsidR="00673F28" w:rsidRPr="00F53EE8" w:rsidRDefault="00411CA8" w:rsidP="00F53EE8">
      <w:pPr>
        <w:spacing w:before="100" w:beforeAutospacing="1" w:after="100" w:afterAutospacing="1" w:line="240" w:lineRule="auto"/>
        <w:ind w:firstLine="360"/>
        <w:rPr>
          <w:rFonts w:cs="Times New Roman"/>
          <w:color w:val="3A3A3A"/>
          <w:shd w:val="clear" w:color="auto" w:fill="FFFFFF"/>
        </w:rPr>
      </w:pPr>
      <w:r>
        <w:rPr>
          <w:rFonts w:cs="Times New Roman"/>
          <w:color w:val="3A3A3A"/>
          <w:shd w:val="clear" w:color="auto" w:fill="FFFFFF"/>
        </w:rPr>
        <w:t xml:space="preserve">  </w:t>
      </w:r>
      <w:r w:rsidR="00082853" w:rsidRPr="00673F28">
        <w:rPr>
          <w:rFonts w:cs="Times New Roman"/>
          <w:color w:val="3A3A3A"/>
          <w:shd w:val="clear" w:color="auto" w:fill="FFFFFF"/>
        </w:rPr>
        <w:t>Comme tout service, le secteur jeunes est régi par un</w:t>
      </w:r>
      <w:r w:rsidR="00056C5D" w:rsidRPr="00673F28">
        <w:rPr>
          <w:rFonts w:cs="Times New Roman"/>
          <w:color w:val="3A3A3A"/>
          <w:shd w:val="clear" w:color="auto" w:fill="FFFFFF"/>
        </w:rPr>
        <w:t xml:space="preserve"> cadre législatif porté par le Service Départemental à la Jeunesse, à l'Engagement et aux S</w:t>
      </w:r>
      <w:r w:rsidR="00082853" w:rsidRPr="00673F28">
        <w:rPr>
          <w:rFonts w:cs="Times New Roman"/>
          <w:color w:val="3A3A3A"/>
          <w:shd w:val="clear" w:color="auto" w:fill="FFFFFF"/>
        </w:rPr>
        <w:t>ports</w:t>
      </w:r>
      <w:r w:rsidR="00056C5D" w:rsidRPr="00673F28">
        <w:rPr>
          <w:rFonts w:cs="Times New Roman"/>
          <w:color w:val="3A3A3A"/>
          <w:shd w:val="clear" w:color="auto" w:fill="FFFFFF"/>
        </w:rPr>
        <w:t>. Celui-ci</w:t>
      </w:r>
      <w:r w:rsidR="00082853" w:rsidRPr="00673F28">
        <w:rPr>
          <w:rFonts w:cs="Times New Roman"/>
          <w:color w:val="3A3A3A"/>
          <w:shd w:val="clear" w:color="auto" w:fill="FFFFFF"/>
        </w:rPr>
        <w:t xml:space="preserve"> est compétent en matière de politiques relatives à la jeunesse, aux sports, à la vie associative, à l'engagement civique et à l'</w:t>
      </w:r>
      <w:r w:rsidR="00056C5D" w:rsidRPr="00673F28">
        <w:rPr>
          <w:rFonts w:cs="Times New Roman"/>
          <w:color w:val="3A3A3A"/>
          <w:shd w:val="clear" w:color="auto" w:fill="FFFFFF"/>
        </w:rPr>
        <w:t>éducation populaire. Il est le garant de l’ouverture ou de la fermeture de l’Accueil</w:t>
      </w:r>
      <w:r w:rsidR="00082853" w:rsidRPr="00673F28">
        <w:rPr>
          <w:rFonts w:cs="Times New Roman"/>
          <w:color w:val="3A3A3A"/>
          <w:shd w:val="clear" w:color="auto" w:fill="FFFFFF"/>
        </w:rPr>
        <w:t xml:space="preserve"> </w:t>
      </w:r>
      <w:r w:rsidR="00056C5D" w:rsidRPr="00673F28">
        <w:rPr>
          <w:rFonts w:cs="Times New Roman"/>
          <w:color w:val="3A3A3A"/>
          <w:shd w:val="clear" w:color="auto" w:fill="FFFFFF"/>
        </w:rPr>
        <w:t>Jeunes (14-17 ans), de</w:t>
      </w:r>
      <w:r w:rsidR="00082853" w:rsidRPr="00673F28">
        <w:rPr>
          <w:rFonts w:cs="Times New Roman"/>
          <w:color w:val="3A3A3A"/>
          <w:shd w:val="clear" w:color="auto" w:fill="FFFFFF"/>
        </w:rPr>
        <w:t xml:space="preserve"> la qualité éducative des accueils collectifs de mineurs et à la sécurité physique et morale des mineurs qui y sont accueillis</w:t>
      </w:r>
      <w:r w:rsidR="00056C5D" w:rsidRPr="00673F28">
        <w:rPr>
          <w:rFonts w:cs="Times New Roman"/>
          <w:color w:val="3A3A3A"/>
          <w:shd w:val="clear" w:color="auto" w:fill="FFFFFF"/>
        </w:rPr>
        <w:t xml:space="preserve">.  </w:t>
      </w:r>
      <w:r w:rsidR="00673F28" w:rsidRPr="00673F28">
        <w:rPr>
          <w:rFonts w:cs="Times New Roman"/>
          <w:color w:val="3A3A3A"/>
          <w:shd w:val="clear" w:color="auto" w:fill="FFFFFF"/>
        </w:rPr>
        <w:t>Le secteur Jeunes se doit de faire les déclarations des temps d’accueil des jeunes et des séjours auprès de leur service afin d’être autoriser à accueillir le public.</w:t>
      </w:r>
    </w:p>
    <w:p w14:paraId="7FDD2B82" w14:textId="2FD371C3" w:rsidR="00845E7C" w:rsidRDefault="00845E7C" w:rsidP="00F53EE8">
      <w:pPr>
        <w:pStyle w:val="Titre2"/>
        <w:rPr>
          <w:rFonts w:eastAsia="Times New Roman"/>
          <w:lang w:eastAsia="fr-FR"/>
        </w:rPr>
      </w:pPr>
      <w:bookmarkStart w:id="13" w:name="_Toc201221366"/>
      <w:bookmarkStart w:id="14" w:name="_Toc201221560"/>
      <w:bookmarkStart w:id="15" w:name="_Toc201225977"/>
      <w:r w:rsidRPr="00673F28">
        <w:rPr>
          <w:rFonts w:eastAsia="Times New Roman"/>
          <w:lang w:eastAsia="fr-FR"/>
        </w:rPr>
        <w:t>Cadre financier</w:t>
      </w:r>
      <w:bookmarkEnd w:id="13"/>
      <w:bookmarkEnd w:id="14"/>
      <w:bookmarkEnd w:id="15"/>
    </w:p>
    <w:p w14:paraId="0B15F9C3" w14:textId="276B03B7" w:rsidR="00C13071" w:rsidRPr="00A327D4" w:rsidRDefault="00A327D4" w:rsidP="00F53EE8">
      <w:pPr>
        <w:spacing w:before="100" w:beforeAutospacing="1" w:after="100" w:afterAutospacing="1" w:line="240" w:lineRule="auto"/>
        <w:ind w:firstLine="360"/>
        <w:rPr>
          <w:rFonts w:eastAsia="Times New Roman" w:cs="Times New Roman"/>
          <w:color w:val="000000"/>
          <w:lang w:eastAsia="fr-FR"/>
        </w:rPr>
      </w:pPr>
      <w:r>
        <w:rPr>
          <w:rFonts w:eastAsia="Times New Roman" w:cs="Times New Roman"/>
          <w:color w:val="000000"/>
          <w:lang w:eastAsia="fr-FR"/>
        </w:rPr>
        <w:t xml:space="preserve">Le secteur jeunes a de nombreux partenaires </w:t>
      </w:r>
      <w:r w:rsidR="00673F28">
        <w:rPr>
          <w:rFonts w:eastAsia="Times New Roman" w:cs="Times New Roman"/>
          <w:color w:val="000000"/>
          <w:lang w:eastAsia="fr-FR"/>
        </w:rPr>
        <w:t>financiers pour la viabilité de son fonctionnement</w:t>
      </w:r>
      <w:r>
        <w:rPr>
          <w:rFonts w:eastAsia="Times New Roman" w:cs="Times New Roman"/>
          <w:color w:val="000000"/>
          <w:lang w:eastAsia="fr-FR"/>
        </w:rPr>
        <w:t xml:space="preserve"> : le département, la communauté de commune du territoire de Charlieu/Belmont et la CAF. Le Secteur Jeunes a un agrément de Prestation de Services Jeunes avec celle-ci (PS). La PS Jeunes vise à financer avant tout le ou les postes des professionnels chargés d’accompagner les jeunes âgés de 12</w:t>
      </w:r>
      <w:r w:rsidR="00412E82">
        <w:rPr>
          <w:rFonts w:eastAsia="Times New Roman" w:cs="Times New Roman"/>
          <w:color w:val="000000"/>
          <w:lang w:eastAsia="fr-FR"/>
        </w:rPr>
        <w:t xml:space="preserve"> à 25 ans dans la réalisation de leurs projets. Elle a pour objectifs : d’agir sur le cadre de travail des professionnels « jeunesse », de faire évoluer l’offre en direction des jeunes pour leur permettre davantage de prise d’initiative, de mobiliser les jeunes qui ne fréquentent pas les structures grâce à des actions itinérantes et hors les murs, de développer un partenariat local autour de la jeunesse et intégrer les actions soutenues dans ce partenariat.</w:t>
      </w:r>
    </w:p>
    <w:p w14:paraId="651B6A15" w14:textId="2EBFE58E" w:rsidR="000B70BF" w:rsidRPr="00673F28" w:rsidRDefault="000B70BF" w:rsidP="00F53EE8">
      <w:pPr>
        <w:pStyle w:val="Titre2"/>
        <w:rPr>
          <w:rFonts w:eastAsia="Times New Roman"/>
          <w:lang w:eastAsia="fr-FR"/>
        </w:rPr>
      </w:pPr>
      <w:bookmarkStart w:id="16" w:name="_Toc201221367"/>
      <w:bookmarkStart w:id="17" w:name="_Toc201221561"/>
      <w:bookmarkStart w:id="18" w:name="_Toc201225978"/>
      <w:r w:rsidRPr="00673F28">
        <w:rPr>
          <w:rFonts w:eastAsia="Times New Roman"/>
          <w:lang w:eastAsia="fr-FR"/>
        </w:rPr>
        <w:t>Les partenaires</w:t>
      </w:r>
      <w:bookmarkEnd w:id="16"/>
      <w:bookmarkEnd w:id="17"/>
      <w:bookmarkEnd w:id="18"/>
    </w:p>
    <w:p w14:paraId="67C182F7" w14:textId="77777777" w:rsidR="0041503D" w:rsidRDefault="00673F28" w:rsidP="00673F28">
      <w:pPr>
        <w:spacing w:before="100" w:beforeAutospacing="1" w:after="100" w:afterAutospacing="1" w:line="240" w:lineRule="auto"/>
        <w:ind w:firstLine="360"/>
        <w:rPr>
          <w:rFonts w:cs="Times New Roman"/>
        </w:rPr>
      </w:pPr>
      <w:r>
        <w:rPr>
          <w:rFonts w:cs="Times New Roman"/>
        </w:rPr>
        <w:t>Afin d’exister, le secteur Jeunes se doit de nouer des relations de proximité et de confiance avec</w:t>
      </w:r>
      <w:r w:rsidR="00B36B44" w:rsidRPr="00B36B44">
        <w:rPr>
          <w:rFonts w:cs="Times New Roman"/>
        </w:rPr>
        <w:t xml:space="preserve"> les partenaires </w:t>
      </w:r>
      <w:r>
        <w:rPr>
          <w:rFonts w:cs="Times New Roman"/>
        </w:rPr>
        <w:t>socio-</w:t>
      </w:r>
      <w:r w:rsidR="00B36B44" w:rsidRPr="00B36B44">
        <w:rPr>
          <w:rFonts w:cs="Times New Roman"/>
        </w:rPr>
        <w:t>éducatifs, le public jeune et les familles. U</w:t>
      </w:r>
      <w:r w:rsidR="0041503D">
        <w:rPr>
          <w:rFonts w:cs="Times New Roman"/>
        </w:rPr>
        <w:t xml:space="preserve">n travail </w:t>
      </w:r>
      <w:r w:rsidR="00B36B44" w:rsidRPr="00B36B44">
        <w:rPr>
          <w:rFonts w:cs="Times New Roman"/>
        </w:rPr>
        <w:t>d'actions communes ave</w:t>
      </w:r>
      <w:r w:rsidR="0041503D">
        <w:rPr>
          <w:rFonts w:cs="Times New Roman"/>
        </w:rPr>
        <w:t xml:space="preserve">c les partenaires est essentiel dans l’accompagnement du public « jeunes ». Ces partenaires sont divers et variés mais sont complémentaires : </w:t>
      </w:r>
    </w:p>
    <w:p w14:paraId="05CA27AF" w14:textId="3A398B69" w:rsidR="00731123" w:rsidRDefault="00731123" w:rsidP="008870DB">
      <w:pPr>
        <w:pStyle w:val="Paragraphedeliste"/>
      </w:pPr>
      <w:r>
        <w:lastRenderedPageBreak/>
        <w:t>Le Club Ados du centre de Loisirs de la MJC</w:t>
      </w:r>
    </w:p>
    <w:p w14:paraId="376111E8" w14:textId="190FE9C6" w:rsidR="0041503D" w:rsidRDefault="00C67CFA" w:rsidP="008870DB">
      <w:pPr>
        <w:pStyle w:val="Paragraphedeliste"/>
      </w:pPr>
      <w:r>
        <w:t>Les collèges</w:t>
      </w:r>
      <w:r w:rsidR="0041503D">
        <w:t xml:space="preserve"> (collège publique </w:t>
      </w:r>
      <w:proofErr w:type="spellStart"/>
      <w:proofErr w:type="gramStart"/>
      <w:r w:rsidR="0041503D">
        <w:t>M.Servet</w:t>
      </w:r>
      <w:proofErr w:type="spellEnd"/>
      <w:proofErr w:type="gramEnd"/>
      <w:r w:rsidR="0041503D">
        <w:t>, collège privé Notre Dame)</w:t>
      </w:r>
      <w:r w:rsidR="00B36B44" w:rsidRPr="00B36B44">
        <w:t xml:space="preserve"> </w:t>
      </w:r>
    </w:p>
    <w:p w14:paraId="21F8C700" w14:textId="0B5C6A92" w:rsidR="0041503D" w:rsidRDefault="00B36B44" w:rsidP="008870DB">
      <w:pPr>
        <w:pStyle w:val="Paragraphedeliste"/>
      </w:pPr>
      <w:r w:rsidRPr="00B36B44">
        <w:t>Les lycées</w:t>
      </w:r>
      <w:r w:rsidR="0041503D">
        <w:t xml:space="preserve"> (Lycée publique Jérémie de La rue, Lycée privé notre Dame)</w:t>
      </w:r>
    </w:p>
    <w:p w14:paraId="5FF71D0B" w14:textId="56ACFE47" w:rsidR="0041503D" w:rsidRDefault="0041503D" w:rsidP="008870DB">
      <w:pPr>
        <w:pStyle w:val="Paragraphedeliste"/>
      </w:pPr>
      <w:r>
        <w:t>La Mission Locale</w:t>
      </w:r>
    </w:p>
    <w:p w14:paraId="26222B3B" w14:textId="3638F3AA" w:rsidR="0041503D" w:rsidRDefault="0041503D" w:rsidP="008870DB">
      <w:pPr>
        <w:pStyle w:val="Paragraphedeliste"/>
      </w:pPr>
      <w:r>
        <w:t>Le PAEJ (Le Cocon)</w:t>
      </w:r>
      <w:r w:rsidR="00C67CFA">
        <w:t xml:space="preserve"> </w:t>
      </w:r>
    </w:p>
    <w:p w14:paraId="07E1300F" w14:textId="10329747" w:rsidR="0041503D" w:rsidRDefault="00C67CFA" w:rsidP="008870DB">
      <w:pPr>
        <w:pStyle w:val="Paragraphedeliste"/>
      </w:pPr>
      <w:r>
        <w:t>Le réseau des animateurs ADMJC</w:t>
      </w:r>
      <w:r w:rsidR="0041503D">
        <w:t xml:space="preserve"> de la Loire et des MJC de France</w:t>
      </w:r>
    </w:p>
    <w:p w14:paraId="64FD56B6" w14:textId="26F6ACFA" w:rsidR="00B825F1" w:rsidRDefault="00B825F1" w:rsidP="008870DB">
      <w:pPr>
        <w:pStyle w:val="Paragraphedeliste"/>
      </w:pPr>
      <w:r>
        <w:t>L’espace cyber de Charlieu Belmont communauté.</w:t>
      </w:r>
    </w:p>
    <w:p w14:paraId="65F464D9" w14:textId="7ACE59E5" w:rsidR="0041503D" w:rsidRDefault="0041503D" w:rsidP="008870DB">
      <w:pPr>
        <w:pStyle w:val="Paragraphedeliste"/>
      </w:pPr>
      <w:r>
        <w:t>La SDJES de La Loire</w:t>
      </w:r>
    </w:p>
    <w:p w14:paraId="6BCDC5C7" w14:textId="7C8ABCB1" w:rsidR="0041503D" w:rsidRDefault="00C67CFA" w:rsidP="008870DB">
      <w:pPr>
        <w:pStyle w:val="Paragraphedeliste"/>
      </w:pPr>
      <w:r>
        <w:t>La communauté de commune</w:t>
      </w:r>
      <w:r w:rsidR="00B36B44" w:rsidRPr="00B36B44">
        <w:t xml:space="preserve"> </w:t>
      </w:r>
      <w:r w:rsidR="0041503D">
        <w:t>de Charlieu Belmont</w:t>
      </w:r>
    </w:p>
    <w:p w14:paraId="5029412D" w14:textId="2A992459" w:rsidR="00B825F1" w:rsidRDefault="00B36B44" w:rsidP="008870DB">
      <w:pPr>
        <w:pStyle w:val="Paragraphedeliste"/>
      </w:pPr>
      <w:r w:rsidRPr="00B36B44">
        <w:t>La C</w:t>
      </w:r>
      <w:r w:rsidR="0041503D">
        <w:t>AF</w:t>
      </w:r>
      <w:r w:rsidR="00B825F1">
        <w:t xml:space="preserve"> </w:t>
      </w:r>
    </w:p>
    <w:p w14:paraId="59B64C1D" w14:textId="34D5BA2A" w:rsidR="00652B63" w:rsidRDefault="00652B63" w:rsidP="008870DB">
      <w:pPr>
        <w:pStyle w:val="Paragraphedeliste"/>
      </w:pPr>
      <w:r>
        <w:t>La MSA</w:t>
      </w:r>
    </w:p>
    <w:p w14:paraId="4192DC89" w14:textId="552565EF" w:rsidR="00B825F1" w:rsidRDefault="00B825F1" w:rsidP="008870DB">
      <w:pPr>
        <w:pStyle w:val="Paragraphedeliste"/>
      </w:pPr>
      <w:r>
        <w:t>La mairie de Charlieu</w:t>
      </w:r>
    </w:p>
    <w:p w14:paraId="3A23521B" w14:textId="06E07037" w:rsidR="00B825F1" w:rsidRDefault="00B825F1" w:rsidP="008870DB">
      <w:pPr>
        <w:pStyle w:val="Paragraphedeliste"/>
      </w:pPr>
      <w:r>
        <w:t>Les services sociaux (travailleurs sociaux de secteur, structures de l’éducation spécialisée</w:t>
      </w:r>
      <w:r w:rsidR="00857B62">
        <w:t>)</w:t>
      </w:r>
    </w:p>
    <w:p w14:paraId="57BD79CC" w14:textId="394A95F1" w:rsidR="00B36B44" w:rsidRPr="00F53EE8" w:rsidRDefault="00B825F1" w:rsidP="008870DB">
      <w:pPr>
        <w:pStyle w:val="Paragraphedeliste"/>
      </w:pPr>
      <w:r>
        <w:t>La gendarmerie…</w:t>
      </w:r>
    </w:p>
    <w:p w14:paraId="1AF66BE4" w14:textId="70A987C5" w:rsidR="00260AF0" w:rsidRPr="00B825F1" w:rsidRDefault="00260AF0" w:rsidP="00F53EE8">
      <w:pPr>
        <w:pStyle w:val="Titre2"/>
        <w:rPr>
          <w:rFonts w:eastAsia="Times New Roman"/>
          <w:lang w:eastAsia="fr-FR"/>
        </w:rPr>
      </w:pPr>
      <w:bookmarkStart w:id="19" w:name="_Toc201221368"/>
      <w:bookmarkStart w:id="20" w:name="_Toc201221562"/>
      <w:bookmarkStart w:id="21" w:name="_Toc201225979"/>
      <w:r w:rsidRPr="00B825F1">
        <w:rPr>
          <w:rFonts w:eastAsia="Times New Roman"/>
          <w:lang w:eastAsia="fr-FR"/>
        </w:rPr>
        <w:t>Le public accueilli</w:t>
      </w:r>
      <w:bookmarkEnd w:id="19"/>
      <w:bookmarkEnd w:id="20"/>
      <w:bookmarkEnd w:id="21"/>
    </w:p>
    <w:p w14:paraId="7A95C910" w14:textId="77777777" w:rsidR="00155955" w:rsidRDefault="00B825F1" w:rsidP="00B825F1">
      <w:pPr>
        <w:ind w:firstLine="360"/>
        <w:rPr>
          <w:rFonts w:cs="Times New Roman"/>
        </w:rPr>
      </w:pPr>
      <w:r>
        <w:rPr>
          <w:rFonts w:cs="Times New Roman"/>
        </w:rPr>
        <w:t>Au Secteur Jeunes, nous accueillons des jeunes âgés de 12 à 25 ans, appelés plus communément adolescents ou jeunes adultes. Il n’</w:t>
      </w:r>
      <w:r w:rsidR="00887167">
        <w:rPr>
          <w:rFonts w:cs="Times New Roman"/>
        </w:rPr>
        <w:t>est pas aisé</w:t>
      </w:r>
      <w:r>
        <w:rPr>
          <w:rFonts w:cs="Times New Roman"/>
        </w:rPr>
        <w:t xml:space="preserve"> de définir l’adolescence</w:t>
      </w:r>
      <w:r w:rsidR="00887167">
        <w:rPr>
          <w:rFonts w:cs="Times New Roman"/>
        </w:rPr>
        <w:t>. Celle-ci</w:t>
      </w:r>
      <w:r w:rsidR="00977241" w:rsidRPr="00977241">
        <w:rPr>
          <w:rFonts w:cs="Times New Roman"/>
        </w:rPr>
        <w:t xml:space="preserve"> est une période transitoire nécessaire </w:t>
      </w:r>
      <w:r w:rsidR="00887167">
        <w:rPr>
          <w:rFonts w:cs="Times New Roman"/>
        </w:rPr>
        <w:t>pour accéder au statut d'adulte.</w:t>
      </w:r>
      <w:r w:rsidR="00857B62">
        <w:rPr>
          <w:rFonts w:cs="Times New Roman"/>
        </w:rPr>
        <w:t xml:space="preserve"> </w:t>
      </w:r>
      <w:r w:rsidR="00887167">
        <w:rPr>
          <w:rFonts w:cs="Times New Roman"/>
        </w:rPr>
        <w:t xml:space="preserve">C </w:t>
      </w:r>
      <w:r w:rsidR="00977241" w:rsidRPr="00977241">
        <w:rPr>
          <w:rFonts w:cs="Times New Roman"/>
        </w:rPr>
        <w:t xml:space="preserve">'est un processus </w:t>
      </w:r>
      <w:r w:rsidR="00887167">
        <w:rPr>
          <w:rFonts w:cs="Times New Roman"/>
        </w:rPr>
        <w:t>plus ou moins long</w:t>
      </w:r>
      <w:r w:rsidR="00977241" w:rsidRPr="00977241">
        <w:rPr>
          <w:rFonts w:cs="Times New Roman"/>
        </w:rPr>
        <w:t>. L'adolescence est une période où les relations aux aut</w:t>
      </w:r>
      <w:r w:rsidR="00887167">
        <w:rPr>
          <w:rFonts w:cs="Times New Roman"/>
        </w:rPr>
        <w:t>res se modifient profondément.</w:t>
      </w:r>
      <w:r w:rsidR="00155955">
        <w:rPr>
          <w:rFonts w:cs="Times New Roman"/>
        </w:rPr>
        <w:t xml:space="preserve"> </w:t>
      </w:r>
      <w:r w:rsidR="00155955" w:rsidRPr="00977241">
        <w:rPr>
          <w:rFonts w:cs="Times New Roman"/>
        </w:rPr>
        <w:t>En fait, il s'agit d'une période du développement de tout être humain et qui touche trois aspects :</w:t>
      </w:r>
    </w:p>
    <w:p w14:paraId="5F4F76B4" w14:textId="6FEA66DD" w:rsidR="00155955" w:rsidRDefault="00155955" w:rsidP="008870DB">
      <w:pPr>
        <w:pStyle w:val="Paragraphedeliste"/>
        <w:rPr>
          <w:rFonts w:ascii="Segoe UI Symbol" w:hAnsi="Segoe UI Symbol" w:cs="Segoe UI Symbol"/>
        </w:rPr>
      </w:pPr>
      <w:r w:rsidRPr="00977241">
        <w:t>Le physique (corps</w:t>
      </w:r>
      <w:r>
        <w:t>, changement corporel, puberté</w:t>
      </w:r>
      <w:r w:rsidRPr="00977241">
        <w:t xml:space="preserve">) </w:t>
      </w:r>
    </w:p>
    <w:p w14:paraId="0689B607" w14:textId="17801386" w:rsidR="00155955" w:rsidRDefault="00155955" w:rsidP="008870DB">
      <w:pPr>
        <w:pStyle w:val="Paragraphedeliste"/>
        <w:rPr>
          <w:rFonts w:ascii="Segoe UI Symbol" w:hAnsi="Segoe UI Symbol" w:cs="Segoe UI Symbol"/>
        </w:rPr>
      </w:pPr>
      <w:r w:rsidRPr="00977241">
        <w:t xml:space="preserve">Le psychique (réflexion, sentiments) </w:t>
      </w:r>
    </w:p>
    <w:p w14:paraId="6C18EDD4" w14:textId="048EA8B2" w:rsidR="00887167" w:rsidRDefault="00155955" w:rsidP="008870DB">
      <w:pPr>
        <w:pStyle w:val="Paragraphedeliste"/>
      </w:pPr>
      <w:r w:rsidRPr="00977241">
        <w:t>Le social (vie sociale et relations aux autres)</w:t>
      </w:r>
    </w:p>
    <w:p w14:paraId="1368BC34" w14:textId="77777777" w:rsidR="00155955" w:rsidRDefault="00887167" w:rsidP="00B825F1">
      <w:pPr>
        <w:ind w:firstLine="360"/>
        <w:rPr>
          <w:rFonts w:cs="Times New Roman"/>
          <w:bCs/>
        </w:rPr>
      </w:pPr>
      <w:r>
        <w:rPr>
          <w:rFonts w:cs="Times New Roman"/>
        </w:rPr>
        <w:t xml:space="preserve"> </w:t>
      </w:r>
      <w:r w:rsidR="00857B62">
        <w:rPr>
          <w:rFonts w:cs="Times New Roman"/>
        </w:rPr>
        <w:t xml:space="preserve">Les </w:t>
      </w:r>
      <w:r w:rsidR="00977241" w:rsidRPr="00977241">
        <w:rPr>
          <w:rFonts w:cs="Times New Roman"/>
        </w:rPr>
        <w:t>ado</w:t>
      </w:r>
      <w:r>
        <w:rPr>
          <w:rFonts w:cs="Times New Roman"/>
        </w:rPr>
        <w:t>lescent</w:t>
      </w:r>
      <w:r w:rsidR="00857B62">
        <w:rPr>
          <w:rFonts w:cs="Times New Roman"/>
        </w:rPr>
        <w:t>s peuvent</w:t>
      </w:r>
      <w:r w:rsidR="00977241" w:rsidRPr="00977241">
        <w:rPr>
          <w:rFonts w:cs="Times New Roman"/>
        </w:rPr>
        <w:t xml:space="preserve"> être</w:t>
      </w:r>
      <w:r w:rsidR="00857B62">
        <w:rPr>
          <w:rFonts w:cs="Times New Roman"/>
        </w:rPr>
        <w:t xml:space="preserve"> hypersensibles. Aux proies à leurs émotions, ils peuvent être</w:t>
      </w:r>
      <w:r w:rsidR="00977241" w:rsidRPr="00977241">
        <w:rPr>
          <w:rFonts w:cs="Times New Roman"/>
        </w:rPr>
        <w:t xml:space="preserve"> à fleur de peau.</w:t>
      </w:r>
      <w:r w:rsidR="00857B62">
        <w:rPr>
          <w:rFonts w:cs="Times New Roman"/>
        </w:rPr>
        <w:t xml:space="preserve"> Ils sont dans une recherche d’identification afin de construire et assoir leur personnalité</w:t>
      </w:r>
      <w:r w:rsidR="00155955">
        <w:rPr>
          <w:rFonts w:cs="Times New Roman"/>
        </w:rPr>
        <w:t>.</w:t>
      </w:r>
      <w:r w:rsidR="00857B62">
        <w:rPr>
          <w:rFonts w:cs="Times New Roman"/>
        </w:rPr>
        <w:t xml:space="preserve"> Ils ont besoin de s’exprimer et pour ce faire, ils recherchent régulièrement </w:t>
      </w:r>
      <w:r w:rsidR="00977241" w:rsidRPr="00977241">
        <w:rPr>
          <w:rFonts w:cs="Times New Roman"/>
        </w:rPr>
        <w:t>un lieu</w:t>
      </w:r>
      <w:r w:rsidR="00155955">
        <w:rPr>
          <w:rFonts w:cs="Times New Roman"/>
        </w:rPr>
        <w:t xml:space="preserve">, </w:t>
      </w:r>
      <w:r w:rsidR="00857B62">
        <w:rPr>
          <w:rFonts w:cs="Times New Roman"/>
        </w:rPr>
        <w:t>un espace</w:t>
      </w:r>
      <w:r w:rsidR="00977241" w:rsidRPr="00977241">
        <w:rPr>
          <w:rFonts w:cs="Times New Roman"/>
        </w:rPr>
        <w:t xml:space="preserve"> où ils peuve</w:t>
      </w:r>
      <w:r w:rsidR="00155955">
        <w:rPr>
          <w:rFonts w:cs="Times New Roman"/>
        </w:rPr>
        <w:t>nt s'exprimer en toute liberté et sécurité.</w:t>
      </w:r>
      <w:r w:rsidR="00977241" w:rsidRPr="00977241">
        <w:rPr>
          <w:rFonts w:cs="Times New Roman"/>
        </w:rPr>
        <w:t xml:space="preserve"> Les adolescents ont besoin </w:t>
      </w:r>
      <w:r w:rsidR="00155955">
        <w:rPr>
          <w:rFonts w:cs="Times New Roman"/>
        </w:rPr>
        <w:t xml:space="preserve">de tester, de rechercher, de trouver les limites et </w:t>
      </w:r>
      <w:r w:rsidR="00977241" w:rsidRPr="00977241">
        <w:rPr>
          <w:rFonts w:cs="Times New Roman"/>
        </w:rPr>
        <w:t xml:space="preserve">de « </w:t>
      </w:r>
      <w:r w:rsidR="00155955">
        <w:rPr>
          <w:rFonts w:cs="Times New Roman"/>
        </w:rPr>
        <w:t xml:space="preserve">se mettre en danger ». </w:t>
      </w:r>
      <w:r w:rsidR="00977241" w:rsidRPr="00845E8D">
        <w:rPr>
          <w:rFonts w:cs="Times New Roman"/>
        </w:rPr>
        <w:t>Parfois</w:t>
      </w:r>
      <w:r w:rsidR="00155955">
        <w:rPr>
          <w:rFonts w:cs="Times New Roman"/>
        </w:rPr>
        <w:t>,</w:t>
      </w:r>
      <w:r w:rsidR="00977241" w:rsidRPr="00845E8D">
        <w:rPr>
          <w:rFonts w:cs="Times New Roman"/>
        </w:rPr>
        <w:t xml:space="preserve"> </w:t>
      </w:r>
      <w:r w:rsidR="00977241" w:rsidRPr="00845E8D">
        <w:rPr>
          <w:rFonts w:cs="Times New Roman"/>
        </w:rPr>
        <w:lastRenderedPageBreak/>
        <w:t>ils n'ont pas conscience des conséquences et ne savent pas mesurer les prises de risques.</w:t>
      </w:r>
      <w:r w:rsidR="00845E8D" w:rsidRPr="00845E8D">
        <w:rPr>
          <w:rFonts w:cs="Times New Roman"/>
          <w:bCs/>
        </w:rPr>
        <w:t xml:space="preserve"> </w:t>
      </w:r>
      <w:r w:rsidR="00155955">
        <w:rPr>
          <w:rFonts w:cs="Times New Roman"/>
          <w:bCs/>
        </w:rPr>
        <w:t xml:space="preserve"> Afin de faire leurs expériences, ils ont besoin de d’un cadre rassurant et structurant.</w:t>
      </w:r>
    </w:p>
    <w:p w14:paraId="3408D6CE" w14:textId="77777777" w:rsidR="00845E8D" w:rsidRDefault="00155955" w:rsidP="00B825F1">
      <w:pPr>
        <w:ind w:firstLine="360"/>
      </w:pPr>
      <w:r>
        <w:rPr>
          <w:rFonts w:cs="Times New Roman"/>
          <w:bCs/>
        </w:rPr>
        <w:t xml:space="preserve"> Les adolescents</w:t>
      </w:r>
      <w:r w:rsidR="00845E8D" w:rsidRPr="00845E8D">
        <w:rPr>
          <w:rFonts w:cs="Times New Roman"/>
          <w:bCs/>
        </w:rPr>
        <w:t xml:space="preserve"> </w:t>
      </w:r>
      <w:r>
        <w:rPr>
          <w:rFonts w:cs="Times New Roman"/>
          <w:bCs/>
        </w:rPr>
        <w:t>et jeunes adultes</w:t>
      </w:r>
      <w:r w:rsidR="00731123">
        <w:rPr>
          <w:rFonts w:cs="Times New Roman"/>
          <w:bCs/>
        </w:rPr>
        <w:t xml:space="preserve"> accueillis au sein du Secteur Jeunes</w:t>
      </w:r>
      <w:r w:rsidR="00C13071">
        <w:rPr>
          <w:rFonts w:cs="Times New Roman"/>
          <w:bCs/>
        </w:rPr>
        <w:t xml:space="preserve"> peuvent être catégorisés</w:t>
      </w:r>
      <w:r w:rsidR="00731123">
        <w:rPr>
          <w:rFonts w:cs="Times New Roman"/>
          <w:bCs/>
        </w:rPr>
        <w:t xml:space="preserve"> </w:t>
      </w:r>
      <w:r w:rsidR="00845E8D" w:rsidRPr="00845E8D">
        <w:rPr>
          <w:rFonts w:cs="Times New Roman"/>
          <w:bCs/>
        </w:rPr>
        <w:t>de la manière suivante :</w:t>
      </w:r>
    </w:p>
    <w:p w14:paraId="5225745A" w14:textId="26E80C2A" w:rsidR="00845E8D" w:rsidRPr="00845E8D" w:rsidRDefault="00845E8D" w:rsidP="008870DB">
      <w:pPr>
        <w:pStyle w:val="Paragraphedeliste"/>
      </w:pPr>
      <w:r w:rsidRPr="00845E8D">
        <w:t>12-14 ans (pré-adolescent</w:t>
      </w:r>
      <w:r w:rsidR="00731123">
        <w:t>s) :</w:t>
      </w:r>
      <w:r w:rsidRPr="00845E8D">
        <w:t xml:space="preserve"> En accueil libre, ce sont des pré-adolescents en recherche d’autonomie et/ou dont les parents n’ont pas ou plus les moyens financiers de les</w:t>
      </w:r>
      <w:r w:rsidR="00731123">
        <w:t xml:space="preserve"> inscrire au Centre de Loisirs. Ils bénéficient des temps et activités dites « passerelles. </w:t>
      </w:r>
      <w:r w:rsidRPr="00845E8D">
        <w:t>Ils sont souvent attirés par des activités de lo</w:t>
      </w:r>
      <w:r w:rsidR="00731123">
        <w:t>isirs, de découverte et sport</w:t>
      </w:r>
      <w:r w:rsidRPr="00845E8D">
        <w:t xml:space="preserve">. </w:t>
      </w:r>
    </w:p>
    <w:p w14:paraId="01ED8088" w14:textId="5A9BD285" w:rsidR="00845E8D" w:rsidRPr="00845E8D" w:rsidRDefault="00731123" w:rsidP="008870DB">
      <w:pPr>
        <w:pStyle w:val="Paragraphedeliste"/>
      </w:pPr>
      <w:r>
        <w:t>14-17</w:t>
      </w:r>
      <w:r w:rsidR="00845E8D" w:rsidRPr="00845E8D">
        <w:t xml:space="preserve"> ans (lycéens et jeunes adultes) : Ces jeunes sont plus actifs sur les activités, les projets participatifs et l’accueil libre, cherchant davantage d’autonomie et d’implication dans la vie du secteur (ex : investissement du lieu). Pour la plupart d’entre eux, ils sont étayés par les familles qui les accompagnent dans leur</w:t>
      </w:r>
      <w:r>
        <w:t>s</w:t>
      </w:r>
      <w:r w:rsidR="00845E8D" w:rsidRPr="00845E8D">
        <w:t xml:space="preserve"> démarche</w:t>
      </w:r>
      <w:r>
        <w:t>s</w:t>
      </w:r>
      <w:r w:rsidR="00845E8D" w:rsidRPr="00845E8D">
        <w:t xml:space="preserve">. </w:t>
      </w:r>
      <w:r>
        <w:t xml:space="preserve">Mais certains d’entre eux </w:t>
      </w:r>
      <w:r w:rsidR="00845E8D" w:rsidRPr="00845E8D">
        <w:t>n’ont plus de scolarité et/ou de formation. Ils rencontrent des difficultés familiales. Ils ont eu ou ont un suivi dans le cadre de l’aide sociale à l’enfance. Ils sont en demande d’un accompagnement plus individualisé (CV, lettre de motivation, démarches France Travail…). Ils viennent surtout sur les temps AL afin d’occuper leur temps. Ils restent inscrits dans le « </w:t>
      </w:r>
      <w:proofErr w:type="spellStart"/>
      <w:r w:rsidR="00845E8D" w:rsidRPr="00845E8D">
        <w:t>Içi</w:t>
      </w:r>
      <w:proofErr w:type="spellEnd"/>
      <w:r w:rsidR="00845E8D" w:rsidRPr="00845E8D">
        <w:t xml:space="preserve"> et maintenant ». Ils ont de réelles difficultés à se projeter, à s’engager et/ou à tenir leur engagement. Afin de se dépenser, ils ont également besoin d’activités physiques (demande de sport de combat). </w:t>
      </w:r>
    </w:p>
    <w:p w14:paraId="3BF8FEB2" w14:textId="4F8DD0B2" w:rsidR="00977241" w:rsidRPr="00F53EE8" w:rsidRDefault="008870DB" w:rsidP="008870DB">
      <w:pPr>
        <w:pStyle w:val="Paragraphedeliste"/>
      </w:pPr>
      <w:r>
        <w:t>1</w:t>
      </w:r>
      <w:r w:rsidR="00845E8D" w:rsidRPr="00845E8D">
        <w:t>8-25 ans (jeunes en insertion, étudiants et ou en situation de handicap) : Ces jeunes sont moins représentés, mais impliqués sur des actions ponctuelles (webradio, podcast, accompagnement aux projet</w:t>
      </w:r>
      <w:r w:rsidR="00731123">
        <w:t>s) et accompagnement individuel</w:t>
      </w:r>
      <w:r w:rsidR="00845E8D" w:rsidRPr="00845E8D">
        <w:t xml:space="preserve"> dans leurs démarches administratives.</w:t>
      </w:r>
    </w:p>
    <w:p w14:paraId="5A4FCF80" w14:textId="7FAA9292" w:rsidR="00C625DD" w:rsidRPr="00C13071" w:rsidRDefault="00C625DD" w:rsidP="00F53EE8">
      <w:pPr>
        <w:pStyle w:val="Titre2"/>
        <w:rPr>
          <w:rFonts w:eastAsia="Times New Roman"/>
          <w:lang w:eastAsia="fr-FR"/>
        </w:rPr>
      </w:pPr>
      <w:bookmarkStart w:id="22" w:name="_Toc201221369"/>
      <w:bookmarkStart w:id="23" w:name="_Toc201221563"/>
      <w:bookmarkStart w:id="24" w:name="_Toc201225980"/>
      <w:r w:rsidRPr="00C13071">
        <w:rPr>
          <w:rFonts w:eastAsia="Times New Roman"/>
          <w:lang w:eastAsia="fr-FR"/>
        </w:rPr>
        <w:t>Ouverture et fonctionnement du Secteur Jeunes</w:t>
      </w:r>
      <w:bookmarkEnd w:id="22"/>
      <w:bookmarkEnd w:id="23"/>
      <w:bookmarkEnd w:id="24"/>
    </w:p>
    <w:p w14:paraId="42D83D5D" w14:textId="77777777" w:rsidR="00C625DD" w:rsidRPr="00C625DD" w:rsidRDefault="00C625DD" w:rsidP="00C13071">
      <w:pPr>
        <w:ind w:firstLine="360"/>
        <w:rPr>
          <w:rFonts w:cs="Times New Roman"/>
          <w:noProof/>
        </w:rPr>
      </w:pPr>
      <w:r w:rsidRPr="00C625DD">
        <w:rPr>
          <w:rFonts w:cs="Times New Roman"/>
          <w:noProof/>
        </w:rPr>
        <w:t>Le Secteur Jeunes est situé dans les locaux de</w:t>
      </w:r>
      <w:r w:rsidR="00C13071">
        <w:rPr>
          <w:rFonts w:cs="Times New Roman"/>
          <w:noProof/>
        </w:rPr>
        <w:t xml:space="preserve"> la MJC de Charlieu et</w:t>
      </w:r>
      <w:r>
        <w:rPr>
          <w:rFonts w:cs="Times New Roman"/>
          <w:noProof/>
        </w:rPr>
        <w:t xml:space="preserve"> </w:t>
      </w:r>
      <w:r w:rsidR="00C13071">
        <w:rPr>
          <w:rFonts w:cs="Times New Roman"/>
          <w:noProof/>
        </w:rPr>
        <w:t>l</w:t>
      </w:r>
      <w:r w:rsidRPr="00C625DD">
        <w:rPr>
          <w:rFonts w:cs="Times New Roman"/>
          <w:noProof/>
        </w:rPr>
        <w:t xml:space="preserve">’espace jeunes de la MJC de Charlieu </w:t>
      </w:r>
      <w:r w:rsidRPr="00C625DD">
        <w:rPr>
          <w:rFonts w:cs="Times New Roman"/>
        </w:rPr>
        <w:t>est ouvert de la manière suivante :</w:t>
      </w:r>
    </w:p>
    <w:p w14:paraId="7CB6E6C8" w14:textId="77777777" w:rsidR="00C625DD" w:rsidRPr="00C625DD" w:rsidRDefault="00C625DD" w:rsidP="0023098E">
      <w:pPr>
        <w:pStyle w:val="Titre3"/>
      </w:pPr>
      <w:r w:rsidRPr="00C625DD">
        <w:t>En période scolaire (Accueil Libre) :</w:t>
      </w:r>
    </w:p>
    <w:p w14:paraId="0FC08A3C" w14:textId="77777777" w:rsidR="00C625DD" w:rsidRPr="00C625DD" w:rsidRDefault="00C625DD" w:rsidP="0023098E">
      <w:pPr>
        <w:pStyle w:val="Paragraphedeliste"/>
      </w:pPr>
      <w:r w:rsidRPr="00C625DD">
        <w:t>Les mardis de 16h30 à 18h</w:t>
      </w:r>
    </w:p>
    <w:p w14:paraId="6883D1C6" w14:textId="77777777" w:rsidR="00C625DD" w:rsidRPr="00C625DD" w:rsidRDefault="00C625DD" w:rsidP="0023098E">
      <w:pPr>
        <w:pStyle w:val="Paragraphedeliste"/>
      </w:pPr>
      <w:r w:rsidRPr="00C625DD">
        <w:t>Les mercredis de 14h à 18h</w:t>
      </w:r>
    </w:p>
    <w:p w14:paraId="241378B1" w14:textId="77777777" w:rsidR="00C625DD" w:rsidRPr="00C625DD" w:rsidRDefault="00C625DD" w:rsidP="0023098E">
      <w:pPr>
        <w:pStyle w:val="Paragraphedeliste"/>
      </w:pPr>
      <w:r w:rsidRPr="00C625DD">
        <w:t>Les jeudis de 14h à 16h30</w:t>
      </w:r>
    </w:p>
    <w:p w14:paraId="1A09D706" w14:textId="77777777" w:rsidR="00C625DD" w:rsidRPr="00C625DD" w:rsidRDefault="00C625DD" w:rsidP="0023098E">
      <w:pPr>
        <w:pStyle w:val="Paragraphedeliste"/>
      </w:pPr>
      <w:r w:rsidRPr="00C625DD">
        <w:t>Les vendredis de 17h à 19h</w:t>
      </w:r>
    </w:p>
    <w:p w14:paraId="15242178" w14:textId="798F2883" w:rsidR="00C625DD" w:rsidRPr="00F53EE8" w:rsidRDefault="00C625DD" w:rsidP="0023098E">
      <w:pPr>
        <w:pStyle w:val="Paragraphedeliste"/>
      </w:pPr>
      <w:r w:rsidRPr="00C625DD">
        <w:lastRenderedPageBreak/>
        <w:t>Les samedis de 14h à 18h.</w:t>
      </w:r>
    </w:p>
    <w:p w14:paraId="2624BAAF" w14:textId="77777777" w:rsidR="00C625DD" w:rsidRPr="00C625DD" w:rsidRDefault="00C625DD" w:rsidP="0023098E">
      <w:pPr>
        <w:pStyle w:val="Titre3"/>
      </w:pPr>
      <w:r w:rsidRPr="00C625DD">
        <w:t>Pendant les vacances scolaires :</w:t>
      </w:r>
    </w:p>
    <w:p w14:paraId="16B999B0" w14:textId="5DA0E51B" w:rsidR="00A43EFF" w:rsidRPr="00F53EE8" w:rsidRDefault="00C625DD" w:rsidP="0023098E">
      <w:pPr>
        <w:pStyle w:val="Paragraphedeliste"/>
      </w:pPr>
      <w:r w:rsidRPr="00C625DD">
        <w:t xml:space="preserve">Ouverture du lundi au vendredi selon les activités. Un programme d’animation est disponible avant chaque période de vacances. </w:t>
      </w:r>
    </w:p>
    <w:p w14:paraId="6949BF7D" w14:textId="77777777" w:rsidR="00C625DD" w:rsidRPr="00C625DD" w:rsidRDefault="00C625DD" w:rsidP="00396A06">
      <w:pPr>
        <w:rPr>
          <w:rFonts w:cs="Times New Roman"/>
        </w:rPr>
      </w:pPr>
      <w:r w:rsidRPr="00C625DD">
        <w:rPr>
          <w:rFonts w:cs="Times New Roman"/>
        </w:rPr>
        <w:t xml:space="preserve"> Les horaires d’accueil sont</w:t>
      </w:r>
      <w:r w:rsidR="00A43EFF">
        <w:rPr>
          <w:rFonts w:cs="Times New Roman"/>
        </w:rPr>
        <w:t xml:space="preserve"> flexibles suivants les projets et les actions menées.</w:t>
      </w:r>
      <w:r w:rsidRPr="00C625DD">
        <w:rPr>
          <w:rFonts w:cs="Times New Roman"/>
        </w:rPr>
        <w:t xml:space="preserve"> </w:t>
      </w:r>
    </w:p>
    <w:p w14:paraId="47CD706D" w14:textId="604DC040" w:rsidR="005C5329" w:rsidRDefault="00C625DD" w:rsidP="00F53EE8">
      <w:pPr>
        <w:spacing w:after="0" w:line="240" w:lineRule="auto"/>
        <w:rPr>
          <w:rFonts w:cs="Times New Roman"/>
        </w:rPr>
      </w:pPr>
      <w:r w:rsidRPr="00C625DD">
        <w:rPr>
          <w:rFonts w:cs="Times New Roman"/>
        </w:rPr>
        <w:t>Le Secteur Jeune est également présent sur des temps « hors les murs » avec des animations auprès des établissements scolaires ou lors d’évènement associatif majeur (forum des associations, évènementiel…)</w:t>
      </w:r>
      <w:r w:rsidR="005C5329">
        <w:rPr>
          <w:rFonts w:cs="Times New Roman"/>
        </w:rPr>
        <w:t xml:space="preserve"> et avec l’équipe mobile.</w:t>
      </w:r>
    </w:p>
    <w:p w14:paraId="2F5ED420" w14:textId="77777777" w:rsidR="005C5329" w:rsidRPr="005C5329" w:rsidRDefault="005C5329" w:rsidP="00F53EE8">
      <w:pPr>
        <w:pStyle w:val="Titre2"/>
      </w:pPr>
      <w:bookmarkStart w:id="25" w:name="_Toc201221370"/>
      <w:bookmarkStart w:id="26" w:name="_Toc201221564"/>
      <w:bookmarkStart w:id="27" w:name="_Toc201225981"/>
      <w:r>
        <w:t>Inscription au Secteur Jeunes</w:t>
      </w:r>
      <w:bookmarkEnd w:id="25"/>
      <w:bookmarkEnd w:id="26"/>
      <w:bookmarkEnd w:id="27"/>
    </w:p>
    <w:p w14:paraId="63FC90E3" w14:textId="77777777" w:rsidR="00B61A30" w:rsidRDefault="00B61A30" w:rsidP="00B61A30">
      <w:pPr>
        <w:pStyle w:val="cvgsua"/>
        <w:ind w:firstLine="360"/>
      </w:pPr>
      <w:r>
        <w:rPr>
          <w:rStyle w:val="oypena"/>
          <w:color w:val="000000"/>
          <w:sz w:val="22"/>
          <w:szCs w:val="22"/>
        </w:rPr>
        <w:t>Même si l</w:t>
      </w:r>
      <w:r w:rsidR="00977241" w:rsidRPr="00977241">
        <w:rPr>
          <w:rStyle w:val="oypena"/>
          <w:color w:val="000000"/>
          <w:sz w:val="22"/>
          <w:szCs w:val="22"/>
        </w:rPr>
        <w:t>es jeunes n‘ont pas beso</w:t>
      </w:r>
      <w:r w:rsidR="005C5329">
        <w:rPr>
          <w:rStyle w:val="oypena"/>
          <w:color w:val="000000"/>
          <w:sz w:val="22"/>
          <w:szCs w:val="22"/>
        </w:rPr>
        <w:t>in de s‘inscrire pour accéder au</w:t>
      </w:r>
      <w:r w:rsidR="00977241" w:rsidRPr="00977241">
        <w:rPr>
          <w:rStyle w:val="oypena"/>
          <w:color w:val="000000"/>
          <w:sz w:val="22"/>
          <w:szCs w:val="22"/>
        </w:rPr>
        <w:t xml:space="preserve"> Secteur Jeunes</w:t>
      </w:r>
      <w:r>
        <w:rPr>
          <w:rStyle w:val="oypena"/>
          <w:color w:val="000000"/>
          <w:sz w:val="22"/>
          <w:szCs w:val="22"/>
        </w:rPr>
        <w:t>, leur inscription est souhaitable pour</w:t>
      </w:r>
      <w:r w:rsidR="00977241" w:rsidRPr="00977241">
        <w:rPr>
          <w:rStyle w:val="oypena"/>
          <w:color w:val="000000"/>
          <w:sz w:val="22"/>
          <w:szCs w:val="22"/>
        </w:rPr>
        <w:t xml:space="preserve"> </w:t>
      </w:r>
      <w:r w:rsidR="005C5329">
        <w:rPr>
          <w:rStyle w:val="oypena"/>
          <w:color w:val="000000"/>
          <w:sz w:val="22"/>
          <w:szCs w:val="22"/>
        </w:rPr>
        <w:t xml:space="preserve">participer à une activité, un projet </w:t>
      </w:r>
      <w:r w:rsidR="00977241" w:rsidRPr="00977241">
        <w:rPr>
          <w:rStyle w:val="oypena"/>
          <w:color w:val="000000"/>
          <w:sz w:val="22"/>
          <w:szCs w:val="22"/>
        </w:rPr>
        <w:t>ou à</w:t>
      </w:r>
      <w:r>
        <w:rPr>
          <w:rStyle w:val="oypena"/>
          <w:color w:val="000000"/>
          <w:sz w:val="22"/>
          <w:szCs w:val="22"/>
        </w:rPr>
        <w:t xml:space="preserve"> un séjour. </w:t>
      </w:r>
      <w:r w:rsidR="00977241" w:rsidRPr="00977241">
        <w:rPr>
          <w:rStyle w:val="oypena"/>
          <w:color w:val="000000"/>
          <w:sz w:val="22"/>
          <w:szCs w:val="22"/>
        </w:rPr>
        <w:t xml:space="preserve">La cotisation financière annuelle d‘inscription est de 1 euro pour l‘adhésion à la MJC et de 1 euro pour la cotisation au Secteur Jeunes. </w:t>
      </w:r>
      <w:r>
        <w:t>L’inscription est actée avec la remise des documents demandés et signés par les familles (</w:t>
      </w:r>
      <w:r w:rsidR="00057CB2" w:rsidRPr="00057CB2">
        <w:t>fiche de renseigne</w:t>
      </w:r>
      <w:r>
        <w:t>ments personnels et sanitaires, photocopie du carnet de vaccination et attestation CAF. …).</w:t>
      </w:r>
    </w:p>
    <w:p w14:paraId="6B4F3652" w14:textId="0577DFDA" w:rsidR="00B61A30" w:rsidRPr="00A43EFF" w:rsidRDefault="00057CB2" w:rsidP="00F53EE8">
      <w:pPr>
        <w:pStyle w:val="Titre2"/>
        <w:rPr>
          <w:color w:val="000000"/>
        </w:rPr>
      </w:pPr>
      <w:r w:rsidRPr="00A43EFF">
        <w:t xml:space="preserve"> </w:t>
      </w:r>
      <w:bookmarkStart w:id="28" w:name="_Toc201221371"/>
      <w:bookmarkStart w:id="29" w:name="_Toc201221565"/>
      <w:bookmarkStart w:id="30" w:name="_Toc201225982"/>
      <w:r w:rsidRPr="00A43EFF">
        <w:t>Les tarifs des activités</w:t>
      </w:r>
      <w:r w:rsidR="00B81047" w:rsidRPr="00A43EFF">
        <w:t xml:space="preserve"> et/ou projets</w:t>
      </w:r>
      <w:bookmarkEnd w:id="28"/>
      <w:bookmarkEnd w:id="29"/>
      <w:bookmarkEnd w:id="30"/>
    </w:p>
    <w:p w14:paraId="58E3CA2B" w14:textId="77777777" w:rsidR="00C67CFA" w:rsidRPr="00A43EFF" w:rsidRDefault="00B61A30" w:rsidP="00A43EFF">
      <w:pPr>
        <w:pStyle w:val="cvgsua"/>
        <w:ind w:firstLine="360"/>
        <w:rPr>
          <w:color w:val="000000"/>
          <w:sz w:val="22"/>
          <w:szCs w:val="22"/>
        </w:rPr>
      </w:pPr>
      <w:r w:rsidRPr="00A43EFF">
        <w:rPr>
          <w:sz w:val="22"/>
          <w:szCs w:val="22"/>
        </w:rPr>
        <w:t>Le tarif des activités</w:t>
      </w:r>
      <w:r w:rsidR="00652B63" w:rsidRPr="00A43EFF">
        <w:rPr>
          <w:sz w:val="22"/>
          <w:szCs w:val="22"/>
        </w:rPr>
        <w:t xml:space="preserve"> varie </w:t>
      </w:r>
      <w:r w:rsidR="00057CB2" w:rsidRPr="00A43EFF">
        <w:rPr>
          <w:sz w:val="22"/>
          <w:szCs w:val="22"/>
        </w:rPr>
        <w:t>selon le</w:t>
      </w:r>
      <w:r w:rsidR="00652B63" w:rsidRPr="00A43EFF">
        <w:rPr>
          <w:sz w:val="22"/>
          <w:szCs w:val="22"/>
        </w:rPr>
        <w:t xml:space="preserve"> coût de l’activité. Il peut être un tarif unique ou appliqué en</w:t>
      </w:r>
      <w:r w:rsidR="00057CB2" w:rsidRPr="00A43EFF">
        <w:rPr>
          <w:sz w:val="22"/>
          <w:szCs w:val="22"/>
        </w:rPr>
        <w:t xml:space="preserve"> fonction des ressources des familles (Quotient Familial CAF</w:t>
      </w:r>
      <w:r w:rsidR="00652B63" w:rsidRPr="00A43EFF">
        <w:rPr>
          <w:sz w:val="22"/>
          <w:szCs w:val="22"/>
        </w:rPr>
        <w:t>/MSA</w:t>
      </w:r>
      <w:r w:rsidR="00A43EFF">
        <w:rPr>
          <w:sz w:val="22"/>
          <w:szCs w:val="22"/>
        </w:rPr>
        <w:t>)</w:t>
      </w:r>
    </w:p>
    <w:p w14:paraId="7E1878B0" w14:textId="5C9BEF40" w:rsidR="00652B63" w:rsidRPr="00F53EE8" w:rsidRDefault="00C67CFA" w:rsidP="00F53EE8">
      <w:pPr>
        <w:pStyle w:val="Titre2"/>
      </w:pPr>
      <w:bookmarkStart w:id="31" w:name="_Toc201221372"/>
      <w:bookmarkStart w:id="32" w:name="_Toc201221566"/>
      <w:bookmarkStart w:id="33" w:name="_Toc201225983"/>
      <w:r w:rsidRPr="00652B63">
        <w:t>Règles de vie et règlement intérieur</w:t>
      </w:r>
      <w:bookmarkEnd w:id="31"/>
      <w:bookmarkEnd w:id="32"/>
      <w:bookmarkEnd w:id="33"/>
    </w:p>
    <w:p w14:paraId="0BDAECC1" w14:textId="77777777" w:rsidR="00652B63" w:rsidRDefault="00C67CFA" w:rsidP="00652B63">
      <w:pPr>
        <w:spacing w:after="0" w:line="240" w:lineRule="auto"/>
        <w:ind w:left="360" w:firstLine="348"/>
        <w:rPr>
          <w:rFonts w:cs="Times New Roman"/>
        </w:rPr>
      </w:pPr>
      <w:r w:rsidRPr="00652B63">
        <w:rPr>
          <w:rFonts w:cs="Times New Roman"/>
        </w:rPr>
        <w:t>Pour le bon fonctionnement du service et en cohérence avec la législation en vigueur d</w:t>
      </w:r>
      <w:r w:rsidR="00652B63">
        <w:rPr>
          <w:rFonts w:cs="Times New Roman"/>
        </w:rPr>
        <w:t>es règles de vie</w:t>
      </w:r>
      <w:r w:rsidRPr="00652B63">
        <w:rPr>
          <w:rFonts w:cs="Times New Roman"/>
        </w:rPr>
        <w:t xml:space="preserve"> non négociables sont mises en place avec, par et pour les jeunes :</w:t>
      </w:r>
    </w:p>
    <w:p w14:paraId="68B9627B" w14:textId="3A81BFF0" w:rsidR="00652B63" w:rsidRDefault="00652B63" w:rsidP="0023098E">
      <w:pPr>
        <w:pStyle w:val="Paragraphedeliste"/>
      </w:pPr>
      <w:proofErr w:type="gramStart"/>
      <w:r>
        <w:t>art</w:t>
      </w:r>
      <w:proofErr w:type="gramEnd"/>
      <w:r>
        <w:t xml:space="preserve"> 1 : Respecte l’autre et toi à travers tes mots et tes actes</w:t>
      </w:r>
    </w:p>
    <w:p w14:paraId="2B03F5A2" w14:textId="7275E775" w:rsidR="00652B63" w:rsidRDefault="00652B63" w:rsidP="0023098E">
      <w:pPr>
        <w:pStyle w:val="Paragraphedeliste"/>
      </w:pPr>
      <w:proofErr w:type="gramStart"/>
      <w:r>
        <w:t>art</w:t>
      </w:r>
      <w:proofErr w:type="gramEnd"/>
      <w:r>
        <w:t xml:space="preserve"> 2 : Respecte</w:t>
      </w:r>
      <w:r w:rsidR="00C67CFA" w:rsidRPr="00652B63">
        <w:t xml:space="preserve"> </w:t>
      </w:r>
      <w:r>
        <w:t>l’environnement et notre lieu</w:t>
      </w:r>
    </w:p>
    <w:p w14:paraId="51F2FF5F" w14:textId="401F7D6A" w:rsidR="00652B63" w:rsidRDefault="00652B63" w:rsidP="0023098E">
      <w:pPr>
        <w:pStyle w:val="Paragraphedeliste"/>
      </w:pPr>
      <w:proofErr w:type="gramStart"/>
      <w:r>
        <w:t>art</w:t>
      </w:r>
      <w:proofErr w:type="gramEnd"/>
      <w:r>
        <w:t xml:space="preserve"> 3 : Que ta parole soit impeccable</w:t>
      </w:r>
    </w:p>
    <w:p w14:paraId="723BD033" w14:textId="14E76853" w:rsidR="00652B63" w:rsidRDefault="00652B63" w:rsidP="0023098E">
      <w:pPr>
        <w:pStyle w:val="Paragraphedeliste"/>
      </w:pPr>
      <w:proofErr w:type="gramStart"/>
      <w:r>
        <w:t>art</w:t>
      </w:r>
      <w:proofErr w:type="gramEnd"/>
      <w:r>
        <w:t xml:space="preserve"> 4 : Fais toujours de ton mieux</w:t>
      </w:r>
    </w:p>
    <w:p w14:paraId="7BAF3BEB" w14:textId="08B1E880" w:rsidR="00721E58" w:rsidRDefault="00652B63" w:rsidP="0023098E">
      <w:pPr>
        <w:pStyle w:val="Paragraphedeliste"/>
      </w:pPr>
      <w:proofErr w:type="gramStart"/>
      <w:r>
        <w:t>art</w:t>
      </w:r>
      <w:proofErr w:type="gramEnd"/>
      <w:r>
        <w:t xml:space="preserve"> 5 :</w:t>
      </w:r>
      <w:r w:rsidR="00721E58">
        <w:t xml:space="preserve"> T</w:t>
      </w:r>
      <w:r>
        <w:t xml:space="preserve">u </w:t>
      </w:r>
      <w:r w:rsidR="00721E58">
        <w:t>as le droit de t’exprimer</w:t>
      </w:r>
    </w:p>
    <w:p w14:paraId="0C9AAF45" w14:textId="73F09B54" w:rsidR="00721E58" w:rsidRDefault="00721E58" w:rsidP="0023098E">
      <w:pPr>
        <w:pStyle w:val="Paragraphedeliste"/>
      </w:pPr>
      <w:proofErr w:type="gramStart"/>
      <w:r>
        <w:t>art</w:t>
      </w:r>
      <w:proofErr w:type="gramEnd"/>
      <w:r>
        <w:t xml:space="preserve"> 6 : La consommation d’alcool, de drogue, de produits illicites est interdite.</w:t>
      </w:r>
    </w:p>
    <w:p w14:paraId="06D3B87C" w14:textId="0C16D7F1" w:rsidR="00721E58" w:rsidRDefault="00721E58" w:rsidP="0023098E">
      <w:pPr>
        <w:pStyle w:val="Paragraphedeliste"/>
      </w:pPr>
      <w:proofErr w:type="gramStart"/>
      <w:r>
        <w:t>art</w:t>
      </w:r>
      <w:proofErr w:type="gramEnd"/>
      <w:r>
        <w:t xml:space="preserve"> … : Sois acteur de ce lieu et de ta vie.</w:t>
      </w:r>
    </w:p>
    <w:p w14:paraId="035915E3" w14:textId="77777777" w:rsidR="00721E58" w:rsidRDefault="00721E58" w:rsidP="00652B63">
      <w:pPr>
        <w:spacing w:after="0" w:line="240" w:lineRule="auto"/>
        <w:ind w:left="360" w:firstLine="348"/>
        <w:rPr>
          <w:rFonts w:cs="Times New Roman"/>
        </w:rPr>
      </w:pPr>
      <w:r>
        <w:rPr>
          <w:rFonts w:cs="Times New Roman"/>
        </w:rPr>
        <w:t>Le téléphone portable est toléré sauf sur les activités et les temps collectifs de vie quotidienne où il est interdit.</w:t>
      </w:r>
    </w:p>
    <w:p w14:paraId="3E35A777" w14:textId="4E872F78" w:rsidR="00C50E6A" w:rsidRPr="00C625DD" w:rsidRDefault="00721E58" w:rsidP="00F53EE8">
      <w:pPr>
        <w:spacing w:after="0" w:line="240" w:lineRule="auto"/>
        <w:ind w:left="360" w:firstLine="348"/>
        <w:rPr>
          <w:rFonts w:cs="Times New Roman"/>
        </w:rPr>
      </w:pPr>
      <w:r>
        <w:rPr>
          <w:rFonts w:cs="Times New Roman"/>
        </w:rPr>
        <w:lastRenderedPageBreak/>
        <w:t>Le non- respect</w:t>
      </w:r>
      <w:r w:rsidR="00C67CFA" w:rsidRPr="00652B63">
        <w:rPr>
          <w:rFonts w:cs="Times New Roman"/>
        </w:rPr>
        <w:t xml:space="preserve"> </w:t>
      </w:r>
      <w:r>
        <w:rPr>
          <w:rFonts w:cs="Times New Roman"/>
        </w:rPr>
        <w:t>de ce règlement peut conduire à des sanctions, des mesures de réparations voire à une exclusion de la structure.</w:t>
      </w:r>
      <w:r w:rsidR="00C67CFA" w:rsidRPr="00652B63">
        <w:rPr>
          <w:rFonts w:cs="Times New Roman"/>
        </w:rPr>
        <w:t xml:space="preserve"> Le téléphone portable est interdit lors des activités.</w:t>
      </w:r>
    </w:p>
    <w:p w14:paraId="2B6653ED" w14:textId="11D91405" w:rsidR="00C50E6A" w:rsidRDefault="006830E2" w:rsidP="00F53EE8">
      <w:pPr>
        <w:pStyle w:val="Titre1"/>
        <w:rPr>
          <w:sz w:val="32"/>
        </w:rPr>
      </w:pPr>
      <w:bookmarkStart w:id="34" w:name="_Toc201221373"/>
      <w:bookmarkStart w:id="35" w:name="_Toc201221567"/>
      <w:bookmarkStart w:id="36" w:name="_Toc201225984"/>
      <w:r>
        <w:lastRenderedPageBreak/>
        <w:t>LES OBJECTIFS PEDAGOGIQUES DU SECTEUR</w:t>
      </w:r>
      <w:bookmarkEnd w:id="34"/>
      <w:bookmarkEnd w:id="35"/>
      <w:bookmarkEnd w:id="36"/>
      <w:r w:rsidR="00C50E6A">
        <w:rPr>
          <w:sz w:val="32"/>
        </w:rPr>
        <w:t xml:space="preserve"> </w:t>
      </w:r>
    </w:p>
    <w:p w14:paraId="2BEF5D54" w14:textId="7DE56CBB" w:rsidR="006830E2" w:rsidRPr="0023098E" w:rsidRDefault="002E3A9F" w:rsidP="0023098E">
      <w:r>
        <w:t>Le projet p</w:t>
      </w:r>
      <w:r w:rsidR="005613C2">
        <w:t xml:space="preserve">édagogique du secteur participe </w:t>
      </w:r>
      <w:r>
        <w:t>à promouvoir les valeurs</w:t>
      </w:r>
      <w:r w:rsidR="005613C2">
        <w:t xml:space="preserve"> de la Maison des Jeunes et de la Culture. </w:t>
      </w:r>
      <w:r w:rsidR="00C50E6A" w:rsidRPr="00010151">
        <w:t>Les 3 objectifs principaux</w:t>
      </w:r>
      <w:r w:rsidR="005613C2">
        <w:t xml:space="preserve"> et fondamentaux du Secteur Jeunes reposent sur</w:t>
      </w:r>
      <w:r w:rsidR="00C50E6A" w:rsidRPr="00010151">
        <w:t xml:space="preserve"> le « vivre ensemble », </w:t>
      </w:r>
      <w:r w:rsidR="005613C2">
        <w:t xml:space="preserve">visent </w:t>
      </w:r>
      <w:r w:rsidR="00C50E6A" w:rsidRPr="00010151">
        <w:t>l’épanouissement</w:t>
      </w:r>
      <w:r w:rsidR="00845E7C" w:rsidRPr="00010151">
        <w:t xml:space="preserve"> personnel</w:t>
      </w:r>
      <w:r w:rsidR="00C50E6A" w:rsidRPr="00010151">
        <w:t xml:space="preserve"> et</w:t>
      </w:r>
      <w:r w:rsidR="00003C55" w:rsidRPr="00010151">
        <w:t xml:space="preserve"> l’</w:t>
      </w:r>
      <w:r w:rsidR="00C50E6A" w:rsidRPr="00010151">
        <w:t>ouverture sur le monde.</w:t>
      </w:r>
    </w:p>
    <w:p w14:paraId="18DC1923" w14:textId="77777777" w:rsidR="00512164" w:rsidRPr="005613C2" w:rsidRDefault="00512164" w:rsidP="00D223B7">
      <w:pPr>
        <w:pStyle w:val="Titre3"/>
      </w:pPr>
      <w:bookmarkStart w:id="37" w:name="_Toc201221374"/>
      <w:r w:rsidRPr="005613C2">
        <w:t>Favoriser l’épanouissement personnel et le développement de</w:t>
      </w:r>
      <w:r w:rsidR="005613C2" w:rsidRPr="005613C2">
        <w:t xml:space="preserve"> chaque adolescent</w:t>
      </w:r>
      <w:bookmarkEnd w:id="37"/>
      <w:r w:rsidR="005613C2" w:rsidRPr="005613C2">
        <w:t xml:space="preserve"> </w:t>
      </w:r>
    </w:p>
    <w:p w14:paraId="4EBD2157" w14:textId="77777777" w:rsidR="005613C2" w:rsidRPr="00C50E6A" w:rsidRDefault="005613C2" w:rsidP="00512164">
      <w:pPr>
        <w:rPr>
          <w:rFonts w:cs="Times New Roman"/>
          <w:b/>
          <w:u w:val="single"/>
        </w:rPr>
      </w:pPr>
      <w:r>
        <w:rPr>
          <w:rFonts w:cs="Times New Roman"/>
        </w:rPr>
        <w:t xml:space="preserve"> </w:t>
      </w:r>
      <w:r w:rsidR="00116405">
        <w:rPr>
          <w:rFonts w:cs="Times New Roman"/>
        </w:rPr>
        <w:tab/>
      </w:r>
      <w:r>
        <w:rPr>
          <w:rFonts w:cs="Times New Roman"/>
        </w:rPr>
        <w:t>Le premier objectif est de p</w:t>
      </w:r>
      <w:r w:rsidRPr="00010151">
        <w:rPr>
          <w:rFonts w:cs="Times New Roman"/>
        </w:rPr>
        <w:t>ermettre l’enrichissement et l’</w:t>
      </w:r>
      <w:r>
        <w:rPr>
          <w:rFonts w:cs="Times New Roman"/>
        </w:rPr>
        <w:t>épanouissement personnel du jeune en proposant des activités et /ou des projets répondant à ses besoins, de lui permettre de développer son autonomie, s</w:t>
      </w:r>
      <w:r w:rsidRPr="00010151">
        <w:rPr>
          <w:rFonts w:cs="Times New Roman"/>
        </w:rPr>
        <w:t>a prise d</w:t>
      </w:r>
      <w:r>
        <w:rPr>
          <w:rFonts w:cs="Times New Roman"/>
        </w:rPr>
        <w:t xml:space="preserve">e position, de permettre son </w:t>
      </w:r>
      <w:r w:rsidRPr="00010151">
        <w:rPr>
          <w:rFonts w:cs="Times New Roman"/>
        </w:rPr>
        <w:t>expression (affirma</w:t>
      </w:r>
      <w:r>
        <w:rPr>
          <w:rFonts w:cs="Times New Roman"/>
        </w:rPr>
        <w:t>tion de soi / confiance en soi) et de le v</w:t>
      </w:r>
      <w:r w:rsidR="00985D1E">
        <w:rPr>
          <w:rFonts w:cs="Times New Roman"/>
        </w:rPr>
        <w:t>aloriser dans ses actions, paroles et</w:t>
      </w:r>
      <w:r>
        <w:rPr>
          <w:rFonts w:cs="Times New Roman"/>
        </w:rPr>
        <w:t xml:space="preserve"> prises d’initiatives. </w:t>
      </w:r>
    </w:p>
    <w:p w14:paraId="5F1BBB30" w14:textId="02D45E7E" w:rsidR="00512164" w:rsidRPr="00F53EE8" w:rsidRDefault="005613C2" w:rsidP="00F53EE8">
      <w:pPr>
        <w:rPr>
          <w:rFonts w:cs="Times New Roman"/>
        </w:rPr>
      </w:pPr>
      <w:r>
        <w:rPr>
          <w:rFonts w:cs="Times New Roman"/>
        </w:rPr>
        <w:t xml:space="preserve">Cet objectif a pour visée </w:t>
      </w:r>
      <w:r w:rsidR="00985D1E">
        <w:rPr>
          <w:rFonts w:cs="Times New Roman"/>
        </w:rPr>
        <w:t xml:space="preserve">également de lui permettre </w:t>
      </w:r>
      <w:r>
        <w:rPr>
          <w:rFonts w:cs="Times New Roman"/>
        </w:rPr>
        <w:t>de d</w:t>
      </w:r>
      <w:r w:rsidR="00512164" w:rsidRPr="00C50E6A">
        <w:rPr>
          <w:rFonts w:cs="Times New Roman"/>
        </w:rPr>
        <w:t>évelopper ses capacités physiques et intellectuelles par la création et l’innovation à travers des activités manuelles et artistiques (théâtrales, musicales), des activités physiques et de pleine nature, mais aussi la découverte et l’utilisation de nouvelles technolog</w:t>
      </w:r>
      <w:r w:rsidR="00985D1E">
        <w:rPr>
          <w:rFonts w:cs="Times New Roman"/>
        </w:rPr>
        <w:t>ies</w:t>
      </w:r>
      <w:r w:rsidR="00512164" w:rsidRPr="00C50E6A">
        <w:rPr>
          <w:rFonts w:cs="Times New Roman"/>
        </w:rPr>
        <w:t>.</w:t>
      </w:r>
    </w:p>
    <w:p w14:paraId="45E8FE53" w14:textId="2FEA6380" w:rsidR="00C50E6A" w:rsidRPr="00512164" w:rsidRDefault="00985D1E" w:rsidP="00D223B7">
      <w:pPr>
        <w:pStyle w:val="Titre3"/>
      </w:pPr>
      <w:bookmarkStart w:id="38" w:name="_Toc201221375"/>
      <w:r>
        <w:t>L’</w:t>
      </w:r>
      <w:r w:rsidR="00116405">
        <w:t>ouverture sur le monde,</w:t>
      </w:r>
      <w:r>
        <w:t xml:space="preserve"> s’ouvrir au monde</w:t>
      </w:r>
      <w:bookmarkEnd w:id="38"/>
    </w:p>
    <w:p w14:paraId="1B5ACFB8" w14:textId="7360396C" w:rsidR="00C50E6A" w:rsidRPr="00F53EE8" w:rsidRDefault="00C50E6A" w:rsidP="00F53EE8">
      <w:pPr>
        <w:ind w:firstLine="360"/>
        <w:rPr>
          <w:rFonts w:cs="Times New Roman"/>
        </w:rPr>
      </w:pPr>
      <w:r w:rsidRPr="00C50E6A">
        <w:rPr>
          <w:rFonts w:cs="Times New Roman"/>
        </w:rPr>
        <w:t>L’adolescence est souvent associée à l’acquisition d’une plus grande liberté de se déplacer, de pratiquer des activités. Elle doit permettre aux jeunes d’appréhender l’environnement qui s’offre à eux. C’est pourquoi il convient de favoriser le passage de consommateur d’activité à consommateur averti et organisateur de ses propres activités. Mais également pouvoir les laisser tendre vers l’autonomie en toute sécurité.</w:t>
      </w:r>
      <w:r w:rsidR="00985D1E" w:rsidRPr="00985D1E">
        <w:rPr>
          <w:rFonts w:cs="Times New Roman"/>
        </w:rPr>
        <w:t xml:space="preserve"> </w:t>
      </w:r>
      <w:r w:rsidR="00985D1E">
        <w:rPr>
          <w:rFonts w:cs="Times New Roman"/>
        </w:rPr>
        <w:t>Le secteur Jeunes a pour objectif d’a</w:t>
      </w:r>
      <w:r w:rsidR="00985D1E" w:rsidRPr="00010151">
        <w:rPr>
          <w:rFonts w:cs="Times New Roman"/>
        </w:rPr>
        <w:t xml:space="preserve">ccompagner les jeunes dans une </w:t>
      </w:r>
      <w:r w:rsidR="00985D1E">
        <w:rPr>
          <w:rFonts w:cs="Times New Roman"/>
        </w:rPr>
        <w:t>démarche d’ouverture au monde. Il est nécessaire d’i</w:t>
      </w:r>
      <w:r w:rsidR="00985D1E" w:rsidRPr="00010151">
        <w:rPr>
          <w:rFonts w:cs="Times New Roman"/>
        </w:rPr>
        <w:t>mpliquer / associer les jeunes dans la vie locale</w:t>
      </w:r>
      <w:r w:rsidR="00985D1E">
        <w:rPr>
          <w:rFonts w:cs="Times New Roman"/>
        </w:rPr>
        <w:t xml:space="preserve">, leur permettre </w:t>
      </w:r>
      <w:r w:rsidR="00985D1E" w:rsidRPr="00010151">
        <w:rPr>
          <w:rFonts w:cs="Times New Roman"/>
        </w:rPr>
        <w:t xml:space="preserve">de prendre part à la vie de la commune (participation aux évènements) </w:t>
      </w:r>
      <w:r w:rsidR="00985D1E">
        <w:rPr>
          <w:rFonts w:cs="Times New Roman"/>
        </w:rPr>
        <w:t>et de s</w:t>
      </w:r>
      <w:r w:rsidR="00985D1E" w:rsidRPr="00010151">
        <w:rPr>
          <w:rFonts w:cs="Times New Roman"/>
        </w:rPr>
        <w:t>’appuyer sur les stru</w:t>
      </w:r>
      <w:r w:rsidR="00985D1E">
        <w:rPr>
          <w:rFonts w:cs="Times New Roman"/>
        </w:rPr>
        <w:t xml:space="preserve">ctures </w:t>
      </w:r>
      <w:proofErr w:type="gramStart"/>
      <w:r w:rsidR="00985D1E">
        <w:rPr>
          <w:rFonts w:cs="Times New Roman"/>
        </w:rPr>
        <w:t>associatives  et</w:t>
      </w:r>
      <w:proofErr w:type="gramEnd"/>
      <w:r w:rsidR="00985D1E">
        <w:rPr>
          <w:rFonts w:cs="Times New Roman"/>
        </w:rPr>
        <w:t>/ou des i</w:t>
      </w:r>
      <w:r w:rsidR="00985D1E" w:rsidRPr="00010151">
        <w:rPr>
          <w:rFonts w:cs="Times New Roman"/>
        </w:rPr>
        <w:t>nstitutions locales pour</w:t>
      </w:r>
      <w:r w:rsidR="00985D1E">
        <w:rPr>
          <w:rFonts w:cs="Times New Roman"/>
        </w:rPr>
        <w:t xml:space="preserve"> leur</w:t>
      </w:r>
      <w:r w:rsidR="00985D1E" w:rsidRPr="00010151">
        <w:rPr>
          <w:rFonts w:cs="Times New Roman"/>
        </w:rPr>
        <w:t xml:space="preserve"> pro</w:t>
      </w:r>
      <w:r w:rsidR="00985D1E">
        <w:rPr>
          <w:rFonts w:cs="Times New Roman"/>
        </w:rPr>
        <w:t xml:space="preserve">poser des temps </w:t>
      </w:r>
      <w:proofErr w:type="spellStart"/>
      <w:r w:rsidR="00985D1E">
        <w:rPr>
          <w:rFonts w:cs="Times New Roman"/>
        </w:rPr>
        <w:t>inter-culturels</w:t>
      </w:r>
      <w:proofErr w:type="spellEnd"/>
      <w:r w:rsidR="00985D1E">
        <w:rPr>
          <w:rFonts w:cs="Times New Roman"/>
        </w:rPr>
        <w:t>.</w:t>
      </w:r>
    </w:p>
    <w:p w14:paraId="05DF81F1" w14:textId="1F44717C" w:rsidR="00985D1E" w:rsidRPr="00985D1E" w:rsidRDefault="00985D1E" w:rsidP="00D223B7">
      <w:pPr>
        <w:pStyle w:val="Titre3"/>
      </w:pPr>
      <w:bookmarkStart w:id="39" w:name="_Toc201221376"/>
      <w:r>
        <w:t>Le vivre ensemble</w:t>
      </w:r>
      <w:bookmarkEnd w:id="39"/>
    </w:p>
    <w:p w14:paraId="53171814" w14:textId="7F668E0D" w:rsidR="00C50E6A" w:rsidRPr="00F53EE8" w:rsidRDefault="00985D1E" w:rsidP="00F53EE8">
      <w:pPr>
        <w:ind w:firstLine="360"/>
        <w:rPr>
          <w:rFonts w:cs="Times New Roman"/>
        </w:rPr>
      </w:pPr>
      <w:r>
        <w:rPr>
          <w:rFonts w:cs="Times New Roman"/>
        </w:rPr>
        <w:t xml:space="preserve">Le secteur Jeunes est </w:t>
      </w:r>
      <w:r w:rsidR="00C50E6A" w:rsidRPr="00985D1E">
        <w:rPr>
          <w:rFonts w:cs="Times New Roman"/>
        </w:rPr>
        <w:t xml:space="preserve">un lieu d'apprentissage et d'initiation à la citoyenneté où s'instaurent une relation d'écoute, de dialogue entre les jeunes et différents interlocuteurs afin de concevoir des projets locaux. En favorisant les projets liés à la collectivité territoriale, les jeunes comprendront mieux les engrenages qui lient les acteurs culturels, sportifs, </w:t>
      </w:r>
      <w:r w:rsidR="00C50E6A" w:rsidRPr="00985D1E">
        <w:rPr>
          <w:rFonts w:cs="Times New Roman"/>
        </w:rPr>
        <w:lastRenderedPageBreak/>
        <w:t xml:space="preserve">économiques et associatifs du territoire. </w:t>
      </w:r>
      <w:r>
        <w:rPr>
          <w:rFonts w:cs="Times New Roman"/>
        </w:rPr>
        <w:t>L’objectif du Secteur Jeunes est de f</w:t>
      </w:r>
      <w:r w:rsidR="00010151" w:rsidRPr="00010151">
        <w:rPr>
          <w:rFonts w:cs="Times New Roman"/>
        </w:rPr>
        <w:t>avoriser la pratique de la vie collective, du vivre et du faire ensemble</w:t>
      </w:r>
      <w:r>
        <w:rPr>
          <w:rFonts w:cs="Times New Roman"/>
        </w:rPr>
        <w:t>, d’expérimenter le vivre ensemble, d’e</w:t>
      </w:r>
      <w:r w:rsidR="00010151" w:rsidRPr="00010151">
        <w:rPr>
          <w:rFonts w:cs="Times New Roman"/>
        </w:rPr>
        <w:t>ncourager les jeunes à participe</w:t>
      </w:r>
      <w:r>
        <w:rPr>
          <w:rFonts w:cs="Times New Roman"/>
        </w:rPr>
        <w:t>r à la vie de leur Secteur</w:t>
      </w:r>
      <w:r w:rsidR="00010151" w:rsidRPr="00010151">
        <w:rPr>
          <w:rFonts w:cs="Times New Roman"/>
        </w:rPr>
        <w:t xml:space="preserve"> / de la </w:t>
      </w:r>
      <w:r>
        <w:rPr>
          <w:rFonts w:cs="Times New Roman"/>
        </w:rPr>
        <w:t xml:space="preserve">Maison des Jeunes et de la Culture, </w:t>
      </w:r>
      <w:proofErr w:type="gramStart"/>
      <w:r>
        <w:rPr>
          <w:rFonts w:cs="Times New Roman"/>
        </w:rPr>
        <w:t>de  f</w:t>
      </w:r>
      <w:r w:rsidR="00010151" w:rsidRPr="00010151">
        <w:rPr>
          <w:rFonts w:cs="Times New Roman"/>
        </w:rPr>
        <w:t>avoriser</w:t>
      </w:r>
      <w:proofErr w:type="gramEnd"/>
      <w:r w:rsidR="00010151" w:rsidRPr="00010151">
        <w:rPr>
          <w:rFonts w:cs="Times New Roman"/>
        </w:rPr>
        <w:t xml:space="preserve"> le respect d’au</w:t>
      </w:r>
      <w:r>
        <w:rPr>
          <w:rFonts w:cs="Times New Roman"/>
        </w:rPr>
        <w:t>trui, des locaux et du matériel, et de f</w:t>
      </w:r>
      <w:r w:rsidR="00010151" w:rsidRPr="00010151">
        <w:rPr>
          <w:rFonts w:cs="Times New Roman"/>
        </w:rPr>
        <w:t>avoriser la mixité</w:t>
      </w:r>
      <w:r>
        <w:rPr>
          <w:rFonts w:cs="Times New Roman"/>
        </w:rPr>
        <w:t xml:space="preserve"> sociale. </w:t>
      </w:r>
      <w:r w:rsidR="00EA4C73">
        <w:rPr>
          <w:rFonts w:cs="Times New Roman"/>
        </w:rPr>
        <w:t xml:space="preserve"> </w:t>
      </w:r>
      <w:r w:rsidR="00010151" w:rsidRPr="00010151">
        <w:rPr>
          <w:rFonts w:cs="Times New Roman"/>
        </w:rPr>
        <w:t xml:space="preserve"> </w:t>
      </w:r>
    </w:p>
    <w:p w14:paraId="38038C29" w14:textId="09B3492D" w:rsidR="00D23D6F" w:rsidRPr="006830E2" w:rsidRDefault="00A54375" w:rsidP="00F53EE8">
      <w:pPr>
        <w:pStyle w:val="Titre2"/>
      </w:pPr>
      <w:bookmarkStart w:id="40" w:name="_Toc201221377"/>
      <w:bookmarkStart w:id="41" w:name="_Toc201221568"/>
      <w:bookmarkStart w:id="42" w:name="_Toc201225985"/>
      <w:r>
        <w:t>Actions et/ou</w:t>
      </w:r>
      <w:r w:rsidR="00260AF0" w:rsidRPr="006830E2">
        <w:t xml:space="preserve"> moyens mis en place</w:t>
      </w:r>
      <w:bookmarkEnd w:id="40"/>
      <w:bookmarkEnd w:id="41"/>
      <w:bookmarkEnd w:id="42"/>
    </w:p>
    <w:p w14:paraId="7B24D303" w14:textId="77777777" w:rsidR="00D23D6F" w:rsidRPr="00C50E6A" w:rsidRDefault="00D23D6F" w:rsidP="00A54375">
      <w:pPr>
        <w:rPr>
          <w:rFonts w:cs="Times New Roman"/>
        </w:rPr>
      </w:pPr>
      <w:r w:rsidRPr="00D23D6F">
        <w:rPr>
          <w:rFonts w:cs="Times New Roman"/>
        </w:rPr>
        <w:t xml:space="preserve"> </w:t>
      </w:r>
      <w:r w:rsidR="00721E58">
        <w:rPr>
          <w:rFonts w:cs="Times New Roman"/>
        </w:rPr>
        <w:tab/>
      </w:r>
      <w:r w:rsidR="00492A18">
        <w:rPr>
          <w:rFonts w:cs="Times New Roman"/>
        </w:rPr>
        <w:t>Afin de tendre vers nos principaux objectifs pédagogiques, des</w:t>
      </w:r>
      <w:r w:rsidRPr="00C50E6A">
        <w:rPr>
          <w:rFonts w:cs="Times New Roman"/>
        </w:rPr>
        <w:t xml:space="preserve"> actions</w:t>
      </w:r>
      <w:r w:rsidR="00A54375">
        <w:rPr>
          <w:rFonts w:cs="Times New Roman"/>
        </w:rPr>
        <w:t xml:space="preserve"> et/ou moyens </w:t>
      </w:r>
      <w:r w:rsidR="00492A18">
        <w:rPr>
          <w:rFonts w:cs="Times New Roman"/>
        </w:rPr>
        <w:t xml:space="preserve">sont </w:t>
      </w:r>
      <w:r w:rsidR="00A54375">
        <w:rPr>
          <w:rFonts w:cs="Times New Roman"/>
        </w:rPr>
        <w:t>mis</w:t>
      </w:r>
      <w:r w:rsidRPr="00C50E6A">
        <w:rPr>
          <w:rFonts w:cs="Times New Roman"/>
        </w:rPr>
        <w:t xml:space="preserve"> en plac</w:t>
      </w:r>
      <w:r w:rsidR="00492A18">
        <w:rPr>
          <w:rFonts w:cs="Times New Roman"/>
        </w:rPr>
        <w:t>e dans</w:t>
      </w:r>
      <w:r w:rsidR="00A43EFF">
        <w:rPr>
          <w:rFonts w:cs="Times New Roman"/>
        </w:rPr>
        <w:t xml:space="preserve"> le</w:t>
      </w:r>
      <w:r w:rsidR="00492A18">
        <w:rPr>
          <w:rFonts w:cs="Times New Roman"/>
        </w:rPr>
        <w:t xml:space="preserve"> projet pédagogique. Ils </w:t>
      </w:r>
      <w:r w:rsidRPr="00C50E6A">
        <w:rPr>
          <w:rFonts w:cs="Times New Roman"/>
        </w:rPr>
        <w:t>sont une déclinaison d’un</w:t>
      </w:r>
      <w:r w:rsidR="00721E58">
        <w:rPr>
          <w:rFonts w:cs="Times New Roman"/>
        </w:rPr>
        <w:t>e</w:t>
      </w:r>
      <w:r w:rsidRPr="00C50E6A">
        <w:rPr>
          <w:rFonts w:cs="Times New Roman"/>
        </w:rPr>
        <w:t xml:space="preserve"> part des objectifs portés par </w:t>
      </w:r>
      <w:r w:rsidR="00721E58">
        <w:rPr>
          <w:rFonts w:cs="Times New Roman"/>
        </w:rPr>
        <w:t>la Maison des Jeunes et de la Culture</w:t>
      </w:r>
      <w:r w:rsidR="00A54375">
        <w:rPr>
          <w:rFonts w:cs="Times New Roman"/>
        </w:rPr>
        <w:t xml:space="preserve"> mais surtout rejoignent ceux de</w:t>
      </w:r>
      <w:r w:rsidR="00721E58">
        <w:rPr>
          <w:rFonts w:cs="Times New Roman"/>
        </w:rPr>
        <w:t xml:space="preserve"> </w:t>
      </w:r>
      <w:r w:rsidRPr="00C50E6A">
        <w:rPr>
          <w:rFonts w:cs="Times New Roman"/>
        </w:rPr>
        <w:t>la collectivité via la Conven</w:t>
      </w:r>
      <w:r>
        <w:rPr>
          <w:rFonts w:cs="Times New Roman"/>
        </w:rPr>
        <w:t>tion Territoriale globale</w:t>
      </w:r>
      <w:r w:rsidR="00A54375">
        <w:rPr>
          <w:rFonts w:cs="Times New Roman"/>
        </w:rPr>
        <w:t>,</w:t>
      </w:r>
      <w:r w:rsidRPr="00C50E6A">
        <w:rPr>
          <w:rFonts w:cs="Times New Roman"/>
        </w:rPr>
        <w:t xml:space="preserve"> les objectifs</w:t>
      </w:r>
      <w:r w:rsidR="00721E58">
        <w:rPr>
          <w:rFonts w:cs="Times New Roman"/>
        </w:rPr>
        <w:t xml:space="preserve"> </w:t>
      </w:r>
      <w:r w:rsidRPr="00C50E6A">
        <w:rPr>
          <w:rFonts w:cs="Times New Roman"/>
        </w:rPr>
        <w:t>du cahier des charges de la PS Jeunes</w:t>
      </w:r>
      <w:r w:rsidR="00010151">
        <w:rPr>
          <w:rFonts w:cs="Times New Roman"/>
        </w:rPr>
        <w:t xml:space="preserve"> (CAF)</w:t>
      </w:r>
      <w:r>
        <w:rPr>
          <w:rFonts w:cs="Times New Roman"/>
        </w:rPr>
        <w:t xml:space="preserve"> et du cadre législatif (Accueil Jeunes SDJES)</w:t>
      </w:r>
      <w:r w:rsidRPr="00C50E6A">
        <w:rPr>
          <w:rFonts w:cs="Times New Roman"/>
        </w:rPr>
        <w:t>.  Certaines actions servent plusieurs objectifs.</w:t>
      </w:r>
      <w:r w:rsidR="00492A18">
        <w:rPr>
          <w:rFonts w:cs="Times New Roman"/>
        </w:rPr>
        <w:t xml:space="preserve"> </w:t>
      </w:r>
    </w:p>
    <w:p w14:paraId="3B307BD2" w14:textId="19D3FC0F" w:rsidR="00260AF0" w:rsidRPr="00F53EE8" w:rsidRDefault="00D23D6F" w:rsidP="00F53EE8">
      <w:pPr>
        <w:rPr>
          <w:rFonts w:cs="Times New Roman"/>
        </w:rPr>
      </w:pPr>
      <w:r w:rsidRPr="00C50E6A">
        <w:rPr>
          <w:rFonts w:cs="Times New Roman"/>
        </w:rPr>
        <w:t xml:space="preserve">Chaque action mise en place par le Secteur Jeune est développée de façon plus approfondie dans des fiches actions liées au projet porté par la Ps Jeunes. </w:t>
      </w:r>
    </w:p>
    <w:p w14:paraId="4E0AFC42" w14:textId="578C3B81" w:rsidR="00390579" w:rsidRPr="00A54375" w:rsidRDefault="00D23D6F" w:rsidP="00D223B7">
      <w:pPr>
        <w:pStyle w:val="Titre3"/>
      </w:pPr>
      <w:bookmarkStart w:id="43" w:name="_Toc201221378"/>
      <w:r w:rsidRPr="00A54375">
        <w:t>Action</w:t>
      </w:r>
      <w:r w:rsidR="00512164" w:rsidRPr="00A54375">
        <w:t xml:space="preserve"> </w:t>
      </w:r>
      <w:r w:rsidRPr="00A54375">
        <w:t>« passerelle »</w:t>
      </w:r>
      <w:bookmarkEnd w:id="43"/>
    </w:p>
    <w:p w14:paraId="390BE9E4" w14:textId="04525EC1" w:rsidR="00492A18" w:rsidRDefault="00D23D6F" w:rsidP="00F53EE8">
      <w:pPr>
        <w:ind w:firstLine="360"/>
        <w:rPr>
          <w:rFonts w:cs="Times New Roman"/>
          <w:b/>
          <w:u w:val="single"/>
        </w:rPr>
      </w:pPr>
      <w:r w:rsidRPr="00D23D6F">
        <w:t xml:space="preserve"> </w:t>
      </w:r>
      <w:r>
        <w:rPr>
          <w:rFonts w:cs="Times New Roman"/>
        </w:rPr>
        <w:t>L’action</w:t>
      </w:r>
      <w:r w:rsidRPr="00D23D6F">
        <w:rPr>
          <w:rFonts w:cs="Times New Roman"/>
        </w:rPr>
        <w:t xml:space="preserve"> </w:t>
      </w:r>
      <w:r>
        <w:rPr>
          <w:rFonts w:cs="Times New Roman"/>
        </w:rPr>
        <w:t>« </w:t>
      </w:r>
      <w:r w:rsidRPr="00D23D6F">
        <w:rPr>
          <w:rFonts w:cs="Times New Roman"/>
        </w:rPr>
        <w:t>passerelle</w:t>
      </w:r>
      <w:r>
        <w:rPr>
          <w:rFonts w:cs="Times New Roman"/>
        </w:rPr>
        <w:t> »</w:t>
      </w:r>
      <w:r w:rsidR="00A54375">
        <w:rPr>
          <w:rFonts w:cs="Times New Roman"/>
        </w:rPr>
        <w:t xml:space="preserve"> repose sur une relation partenariale et de proximité avec l’animateur du Club Ados. Elle permet</w:t>
      </w:r>
      <w:r w:rsidRPr="00D23D6F">
        <w:rPr>
          <w:rFonts w:cs="Times New Roman"/>
        </w:rPr>
        <w:t xml:space="preserve"> </w:t>
      </w:r>
      <w:r w:rsidR="006F61DC">
        <w:rPr>
          <w:rFonts w:cs="Times New Roman"/>
        </w:rPr>
        <w:t xml:space="preserve">non seulement </w:t>
      </w:r>
      <w:r w:rsidRPr="00D23D6F">
        <w:rPr>
          <w:rFonts w:cs="Times New Roman"/>
        </w:rPr>
        <w:t xml:space="preserve">de </w:t>
      </w:r>
      <w:r w:rsidR="006F61DC">
        <w:rPr>
          <w:rFonts w:cs="Times New Roman"/>
        </w:rPr>
        <w:t>créer un</w:t>
      </w:r>
      <w:r w:rsidRPr="00D23D6F">
        <w:rPr>
          <w:rFonts w:cs="Times New Roman"/>
        </w:rPr>
        <w:t xml:space="preserve"> lien</w:t>
      </w:r>
      <w:r w:rsidR="006F61DC">
        <w:rPr>
          <w:rFonts w:cs="Times New Roman"/>
        </w:rPr>
        <w:t xml:space="preserve"> entre le groupe des 11-13 ans et celui des 14-17 ans mais surtout de faciliter le passage de la fin de l’enfan</w:t>
      </w:r>
      <w:r w:rsidR="00A54375">
        <w:rPr>
          <w:rFonts w:cs="Times New Roman"/>
        </w:rPr>
        <w:t>ce à l’entrée de l’adolescence,</w:t>
      </w:r>
      <w:r w:rsidR="00A43EFF">
        <w:rPr>
          <w:rFonts w:cs="Times New Roman"/>
        </w:rPr>
        <w:t xml:space="preserve"> et</w:t>
      </w:r>
      <w:r w:rsidR="00A54375">
        <w:rPr>
          <w:rFonts w:cs="Times New Roman"/>
        </w:rPr>
        <w:t xml:space="preserve"> </w:t>
      </w:r>
      <w:r w:rsidRPr="00D23D6F">
        <w:rPr>
          <w:rFonts w:cs="Times New Roman"/>
        </w:rPr>
        <w:t xml:space="preserve">de faire connaître </w:t>
      </w:r>
      <w:r w:rsidR="00A54375">
        <w:rPr>
          <w:rFonts w:cs="Times New Roman"/>
        </w:rPr>
        <w:t>l’espace jeune.</w:t>
      </w:r>
      <w:r w:rsidRPr="00D23D6F">
        <w:rPr>
          <w:rFonts w:cs="Times New Roman"/>
        </w:rPr>
        <w:t xml:space="preserve"> Le but étant de mettre en confiance les enfants et de leur montrer les possibilités qui s’offrent à eux lorsqu’ils auront l’âge de basculer au secteur jeunes. Les animations</w:t>
      </w:r>
      <w:r w:rsidR="00A54375">
        <w:rPr>
          <w:rFonts w:cs="Times New Roman"/>
        </w:rPr>
        <w:t>, les projets, les séjours</w:t>
      </w:r>
      <w:r w:rsidRPr="00D23D6F">
        <w:rPr>
          <w:rFonts w:cs="Times New Roman"/>
        </w:rPr>
        <w:t xml:space="preserve"> </w:t>
      </w:r>
      <w:r w:rsidR="00A54375">
        <w:rPr>
          <w:rFonts w:cs="Times New Roman"/>
        </w:rPr>
        <w:t>seront préparé</w:t>
      </w:r>
      <w:r w:rsidRPr="00D23D6F">
        <w:rPr>
          <w:rFonts w:cs="Times New Roman"/>
        </w:rPr>
        <w:t>s au fil de l’année en fonction des groupes et des périodes. Au cours de ces temps,</w:t>
      </w:r>
      <w:r w:rsidR="00A54375">
        <w:rPr>
          <w:rFonts w:cs="Times New Roman"/>
        </w:rPr>
        <w:t xml:space="preserve"> l’animateur du Club Ados</w:t>
      </w:r>
      <w:r w:rsidRPr="00D23D6F">
        <w:rPr>
          <w:rFonts w:cs="Times New Roman"/>
        </w:rPr>
        <w:t xml:space="preserve"> sera présent pour rassurer les enfants. </w:t>
      </w:r>
      <w:r w:rsidRPr="00D23D6F">
        <w:rPr>
          <w:rFonts w:cs="Times New Roman"/>
          <w:b/>
          <w:u w:val="single"/>
        </w:rPr>
        <w:t xml:space="preserve"> </w:t>
      </w:r>
    </w:p>
    <w:p w14:paraId="1918AC11" w14:textId="0AF0BE94" w:rsidR="00492A18" w:rsidRPr="00492A18" w:rsidRDefault="00BF38E5" w:rsidP="00D223B7">
      <w:pPr>
        <w:pStyle w:val="Titre3"/>
      </w:pPr>
      <w:bookmarkStart w:id="44" w:name="_Toc201221379"/>
      <w:r w:rsidRPr="00492A18">
        <w:t>Actions</w:t>
      </w:r>
      <w:r w:rsidR="006F61DC" w:rsidRPr="00492A18">
        <w:t xml:space="preserve"> Projets /Séjours</w:t>
      </w:r>
      <w:bookmarkEnd w:id="44"/>
    </w:p>
    <w:p w14:paraId="628DD2A7" w14:textId="77777777" w:rsidR="00EC7ECD" w:rsidRDefault="00010151" w:rsidP="00EC7ECD">
      <w:pPr>
        <w:ind w:firstLine="360"/>
        <w:rPr>
          <w:rFonts w:cs="Times New Roman"/>
        </w:rPr>
      </w:pPr>
      <w:r w:rsidRPr="00492A18">
        <w:rPr>
          <w:rFonts w:cs="Times New Roman"/>
        </w:rPr>
        <w:t xml:space="preserve"> L’accompagnement de projet a pour volonté de mettre</w:t>
      </w:r>
      <w:r w:rsidR="00A43EFF">
        <w:rPr>
          <w:rFonts w:cs="Times New Roman"/>
        </w:rPr>
        <w:t xml:space="preserve"> en avant</w:t>
      </w:r>
      <w:r w:rsidRPr="00492A18">
        <w:rPr>
          <w:rFonts w:cs="Times New Roman"/>
        </w:rPr>
        <w:t xml:space="preserve"> la parole</w:t>
      </w:r>
      <w:r w:rsidR="00EA1378">
        <w:rPr>
          <w:rFonts w:cs="Times New Roman"/>
        </w:rPr>
        <w:t xml:space="preserve"> et l’expression créative</w:t>
      </w:r>
      <w:r w:rsidRPr="00492A18">
        <w:rPr>
          <w:rFonts w:cs="Times New Roman"/>
        </w:rPr>
        <w:t xml:space="preserve"> des j</w:t>
      </w:r>
      <w:r w:rsidR="00492A18">
        <w:rPr>
          <w:rFonts w:cs="Times New Roman"/>
        </w:rPr>
        <w:t>eunes au cœur du fonctionnement du secteur.</w:t>
      </w:r>
      <w:r w:rsidR="00EC7ECD" w:rsidRPr="00EC7ECD">
        <w:rPr>
          <w:rFonts w:cs="Times New Roman"/>
        </w:rPr>
        <w:t xml:space="preserve"> </w:t>
      </w:r>
      <w:r w:rsidR="00EC7ECD" w:rsidRPr="00C50E6A">
        <w:rPr>
          <w:rFonts w:cs="Times New Roman"/>
        </w:rPr>
        <w:t>Les jeunes deviennent et se reconnaissent parfois défenseurs, porteurs et/ou créa</w:t>
      </w:r>
      <w:r w:rsidR="00EC7ECD">
        <w:rPr>
          <w:rFonts w:cs="Times New Roman"/>
        </w:rPr>
        <w:t>teurs d’idées et de ressources. Susciter l’expression de leurs</w:t>
      </w:r>
      <w:r w:rsidR="00EC7ECD" w:rsidRPr="00C50E6A">
        <w:rPr>
          <w:rFonts w:cs="Times New Roman"/>
        </w:rPr>
        <w:t xml:space="preserve"> envies, détecter les porteurs d’intentions, les aider à clarifier et les accompagner dans leurs démarches sont indispensables pour permettre le passage de l’envie à l’action.</w:t>
      </w:r>
      <w:r w:rsidR="00EC7ECD">
        <w:rPr>
          <w:rFonts w:cs="Times New Roman"/>
        </w:rPr>
        <w:t xml:space="preserve"> </w:t>
      </w:r>
      <w:r w:rsidR="00EC7ECD" w:rsidRPr="00C50E6A">
        <w:rPr>
          <w:rFonts w:cs="Times New Roman"/>
        </w:rPr>
        <w:t xml:space="preserve">Pour mettre en œuvre un projet, les jeunes doivent impérativement trouver des interlocuteurs capables d’une écoute de qualité et d’un accompagnement professionnel </w:t>
      </w:r>
      <w:r w:rsidR="00EC7ECD" w:rsidRPr="00C50E6A">
        <w:rPr>
          <w:rFonts w:cs="Times New Roman"/>
        </w:rPr>
        <w:lastRenderedPageBreak/>
        <w:t>propice à leur autonomie tant personnelle que professionnelle.</w:t>
      </w:r>
      <w:r w:rsidR="00EC7ECD">
        <w:rPr>
          <w:rFonts w:cs="Times New Roman"/>
        </w:rPr>
        <w:t xml:space="preserve"> </w:t>
      </w:r>
      <w:r w:rsidRPr="00492A18">
        <w:rPr>
          <w:rFonts w:cs="Times New Roman"/>
        </w:rPr>
        <w:t>L’équipe d’anima</w:t>
      </w:r>
      <w:r w:rsidR="00EA1378">
        <w:rPr>
          <w:rFonts w:cs="Times New Roman"/>
        </w:rPr>
        <w:t>tion se veut</w:t>
      </w:r>
      <w:r w:rsidR="00EC7ECD">
        <w:rPr>
          <w:rFonts w:cs="Times New Roman"/>
        </w:rPr>
        <w:t xml:space="preserve"> donc</w:t>
      </w:r>
      <w:r w:rsidRPr="00492A18">
        <w:rPr>
          <w:rFonts w:cs="Times New Roman"/>
        </w:rPr>
        <w:t xml:space="preserve"> à l’écoute de leurs discussions, des échanges formels et informels, afin de les accompagner dans la construction et la réalisation de le</w:t>
      </w:r>
      <w:r w:rsidR="00EA1378">
        <w:rPr>
          <w:rFonts w:cs="Times New Roman"/>
        </w:rPr>
        <w:t>urs projets (apprentissage</w:t>
      </w:r>
      <w:r w:rsidRPr="00492A18">
        <w:rPr>
          <w:rFonts w:cs="Times New Roman"/>
        </w:rPr>
        <w:t xml:space="preserve"> de la prise de</w:t>
      </w:r>
      <w:r w:rsidR="00EA1378">
        <w:rPr>
          <w:rFonts w:cs="Times New Roman"/>
        </w:rPr>
        <w:t xml:space="preserve"> parole et de décisions collectives,</w:t>
      </w:r>
      <w:r w:rsidRPr="00492A18">
        <w:rPr>
          <w:rFonts w:cs="Times New Roman"/>
        </w:rPr>
        <w:t xml:space="preserve"> prise de respons</w:t>
      </w:r>
      <w:r w:rsidR="00EA1378">
        <w:rPr>
          <w:rFonts w:cs="Times New Roman"/>
        </w:rPr>
        <w:t>abilité</w:t>
      </w:r>
      <w:r w:rsidR="00A43EFF">
        <w:rPr>
          <w:rFonts w:cs="Times New Roman"/>
        </w:rPr>
        <w:t>s</w:t>
      </w:r>
      <w:r w:rsidR="00EA1378">
        <w:rPr>
          <w:rFonts w:cs="Times New Roman"/>
        </w:rPr>
        <w:t>, leviers et freins à la réalisation de leur projet…</w:t>
      </w:r>
      <w:r w:rsidR="00EC7ECD">
        <w:rPr>
          <w:rFonts w:cs="Times New Roman"/>
        </w:rPr>
        <w:t xml:space="preserve">). </w:t>
      </w:r>
    </w:p>
    <w:p w14:paraId="75D73FA2" w14:textId="77777777" w:rsidR="002341EB" w:rsidRDefault="00010151" w:rsidP="00EC7ECD">
      <w:pPr>
        <w:ind w:firstLine="360"/>
        <w:rPr>
          <w:rFonts w:cs="Times New Roman"/>
        </w:rPr>
      </w:pPr>
      <w:r w:rsidRPr="00492A18">
        <w:rPr>
          <w:rFonts w:cs="Times New Roman"/>
        </w:rPr>
        <w:t xml:space="preserve">Un jeune, en fonction de son </w:t>
      </w:r>
      <w:r w:rsidR="008338FA">
        <w:rPr>
          <w:rFonts w:cs="Times New Roman"/>
        </w:rPr>
        <w:t xml:space="preserve">histoire et </w:t>
      </w:r>
      <w:r w:rsidR="002341EB">
        <w:rPr>
          <w:rFonts w:cs="Times New Roman"/>
        </w:rPr>
        <w:t xml:space="preserve">de son </w:t>
      </w:r>
      <w:r w:rsidRPr="00492A18">
        <w:rPr>
          <w:rFonts w:cs="Times New Roman"/>
        </w:rPr>
        <w:t>parcours, n’aura pas le même degré d’autonomie ou degré de réflexion</w:t>
      </w:r>
      <w:r w:rsidR="002341EB">
        <w:rPr>
          <w:rFonts w:cs="Times New Roman"/>
        </w:rPr>
        <w:t>, de maturité</w:t>
      </w:r>
      <w:r w:rsidRPr="00492A18">
        <w:rPr>
          <w:rFonts w:cs="Times New Roman"/>
        </w:rPr>
        <w:t>. L’animateur veillera à</w:t>
      </w:r>
      <w:r w:rsidR="008338FA">
        <w:rPr>
          <w:rFonts w:cs="Times New Roman"/>
        </w:rPr>
        <w:t xml:space="preserve"> ce que chacun trouve sa place au sein du collectif</w:t>
      </w:r>
      <w:r w:rsidR="002341EB">
        <w:rPr>
          <w:rFonts w:cs="Times New Roman"/>
        </w:rPr>
        <w:t xml:space="preserve"> et que chacun soit respecté dans son individualité</w:t>
      </w:r>
      <w:r w:rsidR="00492A18" w:rsidRPr="00492A18">
        <w:rPr>
          <w:rFonts w:cs="Times New Roman"/>
        </w:rPr>
        <w:t>.</w:t>
      </w:r>
      <w:r w:rsidR="00EC7ECD">
        <w:rPr>
          <w:rFonts w:cs="Times New Roman"/>
        </w:rPr>
        <w:t xml:space="preserve"> </w:t>
      </w:r>
    </w:p>
    <w:p w14:paraId="7FCCF951" w14:textId="41EDF254" w:rsidR="00010151" w:rsidRPr="00F53EE8" w:rsidRDefault="00492A18" w:rsidP="00F53EE8">
      <w:pPr>
        <w:ind w:firstLine="360"/>
        <w:rPr>
          <w:rFonts w:cs="Times New Roman"/>
        </w:rPr>
      </w:pPr>
      <w:r>
        <w:rPr>
          <w:rFonts w:cs="Times New Roman"/>
        </w:rPr>
        <w:t>L’intention</w:t>
      </w:r>
      <w:r w:rsidR="00010151" w:rsidRPr="00492A18">
        <w:rPr>
          <w:rFonts w:cs="Times New Roman"/>
        </w:rPr>
        <w:t xml:space="preserve"> des séjours</w:t>
      </w:r>
      <w:r>
        <w:rPr>
          <w:rFonts w:cs="Times New Roman"/>
        </w:rPr>
        <w:t>/projets</w:t>
      </w:r>
      <w:r w:rsidR="00010151" w:rsidRPr="00492A18">
        <w:rPr>
          <w:rFonts w:cs="Times New Roman"/>
        </w:rPr>
        <w:t xml:space="preserve"> de vacances est </w:t>
      </w:r>
      <w:r w:rsidR="002341EB">
        <w:rPr>
          <w:rFonts w:cs="Times New Roman"/>
        </w:rPr>
        <w:t xml:space="preserve">de permettre aux jeunes </w:t>
      </w:r>
      <w:r w:rsidR="00010151" w:rsidRPr="00492A18">
        <w:rPr>
          <w:rFonts w:cs="Times New Roman"/>
        </w:rPr>
        <w:t>d</w:t>
      </w:r>
      <w:r w:rsidR="002341EB">
        <w:rPr>
          <w:rFonts w:cs="Times New Roman"/>
        </w:rPr>
        <w:t>’expérimenter le vivre-ensemble</w:t>
      </w:r>
      <w:r w:rsidR="00010151" w:rsidRPr="00492A18">
        <w:rPr>
          <w:rFonts w:cs="Times New Roman"/>
        </w:rPr>
        <w:t>,</w:t>
      </w:r>
      <w:r w:rsidR="002341EB">
        <w:rPr>
          <w:rFonts w:cs="Times New Roman"/>
        </w:rPr>
        <w:t xml:space="preserve"> à travers des moments de vie quotidienne et des temps de loisir. C’est de</w:t>
      </w:r>
      <w:r w:rsidR="00010151" w:rsidRPr="00492A18">
        <w:rPr>
          <w:rFonts w:cs="Times New Roman"/>
        </w:rPr>
        <w:t xml:space="preserve"> partage</w:t>
      </w:r>
      <w:r w:rsidR="002341EB">
        <w:rPr>
          <w:rFonts w:cs="Times New Roman"/>
        </w:rPr>
        <w:t xml:space="preserve">r des temps avec leurs pairs, </w:t>
      </w:r>
      <w:r w:rsidR="00010151" w:rsidRPr="00492A18">
        <w:rPr>
          <w:rFonts w:cs="Times New Roman"/>
        </w:rPr>
        <w:t>de sort</w:t>
      </w:r>
      <w:r w:rsidR="002341EB">
        <w:rPr>
          <w:rFonts w:cs="Times New Roman"/>
        </w:rPr>
        <w:t>ir du cadre familial de découvrir différents lieux et de vivre des</w:t>
      </w:r>
      <w:r w:rsidR="00010151" w:rsidRPr="00492A18">
        <w:rPr>
          <w:rFonts w:cs="Times New Roman"/>
        </w:rPr>
        <w:t xml:space="preserve"> expériences</w:t>
      </w:r>
      <w:r w:rsidR="002341EB">
        <w:rPr>
          <w:rFonts w:cs="Times New Roman"/>
        </w:rPr>
        <w:t xml:space="preserve"> diverses</w:t>
      </w:r>
      <w:r w:rsidR="00010151" w:rsidRPr="00492A18">
        <w:rPr>
          <w:rFonts w:cs="Times New Roman"/>
        </w:rPr>
        <w:t xml:space="preserve"> leur permet</w:t>
      </w:r>
      <w:r w:rsidR="002341EB">
        <w:rPr>
          <w:rFonts w:cs="Times New Roman"/>
        </w:rPr>
        <w:t>tant de grandir. Ces projets/ Séjours sont régulièrement</w:t>
      </w:r>
      <w:r w:rsidR="00010151" w:rsidRPr="00492A18">
        <w:rPr>
          <w:rFonts w:cs="Times New Roman"/>
        </w:rPr>
        <w:t xml:space="preserve"> </w:t>
      </w:r>
      <w:proofErr w:type="spellStart"/>
      <w:r w:rsidR="00010151" w:rsidRPr="00492A18">
        <w:rPr>
          <w:rFonts w:cs="Times New Roman"/>
        </w:rPr>
        <w:t>co</w:t>
      </w:r>
      <w:proofErr w:type="spellEnd"/>
      <w:r w:rsidR="00010151" w:rsidRPr="00492A18">
        <w:rPr>
          <w:rFonts w:cs="Times New Roman"/>
        </w:rPr>
        <w:t>-construits avec les jeunes (choix des lieux, devis, budget, réservations, autofinancement…).</w:t>
      </w:r>
    </w:p>
    <w:p w14:paraId="75858F09" w14:textId="7F888AD1" w:rsidR="00C9130D" w:rsidRPr="00FE3F9A" w:rsidRDefault="00C9130D" w:rsidP="00D223B7">
      <w:pPr>
        <w:pStyle w:val="Titre3"/>
      </w:pPr>
      <w:bookmarkStart w:id="45" w:name="_Toc201221380"/>
      <w:r w:rsidRPr="00FE3F9A">
        <w:t>Actions sportives</w:t>
      </w:r>
      <w:bookmarkEnd w:id="45"/>
    </w:p>
    <w:p w14:paraId="1FCD3ACB" w14:textId="77777777" w:rsidR="00A43EFF" w:rsidRPr="00A43EFF" w:rsidRDefault="00FE3F9A" w:rsidP="00A43EFF">
      <w:pPr>
        <w:shd w:val="clear" w:color="auto" w:fill="FFFFFF"/>
        <w:rPr>
          <w:rFonts w:eastAsia="Times New Roman" w:cs="Times New Roman"/>
          <w:color w:val="1F1F1F"/>
          <w:lang w:eastAsia="fr-FR"/>
        </w:rPr>
      </w:pPr>
      <w:r w:rsidRPr="00A43EFF">
        <w:rPr>
          <w:rFonts w:cs="Times New Roman"/>
        </w:rPr>
        <w:t>Les adolescents ont besoin d’</w:t>
      </w:r>
      <w:r w:rsidR="00A43EFF">
        <w:rPr>
          <w:rFonts w:cs="Times New Roman"/>
        </w:rPr>
        <w:t>activité</w:t>
      </w:r>
      <w:r w:rsidRPr="00A43EFF">
        <w:rPr>
          <w:rFonts w:cs="Times New Roman"/>
        </w:rPr>
        <w:t xml:space="preserve"> physiq</w:t>
      </w:r>
      <w:r w:rsidR="00A43EFF">
        <w:rPr>
          <w:rFonts w:cs="Times New Roman"/>
        </w:rPr>
        <w:t xml:space="preserve">ue qui leur permet </w:t>
      </w:r>
      <w:r w:rsidR="00A43EFF">
        <w:rPr>
          <w:rFonts w:eastAsia="Times New Roman" w:cs="Times New Roman"/>
          <w:color w:val="1F1F1F"/>
          <w:lang w:eastAsia="fr-FR"/>
        </w:rPr>
        <w:t>d’</w:t>
      </w:r>
      <w:r w:rsidR="00A43EFF" w:rsidRPr="00A43EFF">
        <w:rPr>
          <w:rFonts w:eastAsia="Times New Roman" w:cs="Times New Roman"/>
          <w:color w:val="474747"/>
          <w:lang w:eastAsia="fr-FR"/>
        </w:rPr>
        <w:t>'améliorer le</w:t>
      </w:r>
      <w:r w:rsidR="00A43EFF">
        <w:rPr>
          <w:rFonts w:eastAsia="Times New Roman" w:cs="Times New Roman"/>
          <w:color w:val="474747"/>
          <w:lang w:eastAsia="fr-FR"/>
        </w:rPr>
        <w:t>ur bien-être, leur</w:t>
      </w:r>
      <w:r w:rsidR="00A43EFF" w:rsidRPr="00A43EFF">
        <w:rPr>
          <w:rFonts w:eastAsia="Times New Roman" w:cs="Times New Roman"/>
          <w:color w:val="474747"/>
          <w:lang w:eastAsia="fr-FR"/>
        </w:rPr>
        <w:t xml:space="preserve"> santé mentale, de mieux surmonte</w:t>
      </w:r>
      <w:r w:rsidR="00A43EFF">
        <w:rPr>
          <w:rFonts w:eastAsia="Times New Roman" w:cs="Times New Roman"/>
          <w:color w:val="474747"/>
          <w:lang w:eastAsia="fr-FR"/>
        </w:rPr>
        <w:t xml:space="preserve">r le stress et de contribuer à leur développement social. </w:t>
      </w:r>
    </w:p>
    <w:p w14:paraId="21DB2E8E" w14:textId="5D31353C" w:rsidR="00A43EFF" w:rsidRDefault="00C9130D" w:rsidP="0023098E">
      <w:pPr>
        <w:pStyle w:val="Paragraphedeliste"/>
      </w:pPr>
      <w:r w:rsidRPr="00A327D4">
        <w:t>Ateliers cardio boxing :</w:t>
      </w:r>
      <w:r w:rsidR="00A327D4" w:rsidRPr="00A327D4">
        <w:t xml:space="preserve"> Ateliers cardio-boxing : Cette activité a été mise en place suite à la demande des jeunes « inactifs </w:t>
      </w:r>
      <w:r w:rsidR="00A43EFF">
        <w:t>». Elle a commencé en septembre 2024</w:t>
      </w:r>
    </w:p>
    <w:p w14:paraId="3B5A319A" w14:textId="41F703FB" w:rsidR="00C9130D" w:rsidRDefault="00C9130D" w:rsidP="0023098E">
      <w:pPr>
        <w:pStyle w:val="Paragraphedeliste"/>
      </w:pPr>
      <w:r>
        <w:t>Ateliers Ecole Parkour</w:t>
      </w:r>
      <w:r w:rsidR="00A43EFF">
        <w:t> :</w:t>
      </w:r>
      <w:r w:rsidR="000B1164" w:rsidRPr="000B1164">
        <w:rPr>
          <w:shd w:val="clear" w:color="auto" w:fill="FFFFFF"/>
        </w:rPr>
        <w:t xml:space="preserve"> </w:t>
      </w:r>
      <w:r w:rsidR="000B1164">
        <w:rPr>
          <w:shd w:val="clear" w:color="auto" w:fill="FFFFFF"/>
        </w:rPr>
        <w:t xml:space="preserve"> Cette action n’est pas encore mise en place. Afin de répondre aux besoins des jeunes, le secteur Jeunes avec les compétences de l’un de ces animateurs souhaiterait débuter cette action dès septembre 2025. Pour les jeunes</w:t>
      </w:r>
      <w:r w:rsidR="000B1164" w:rsidRPr="000B1164">
        <w:rPr>
          <w:shd w:val="clear" w:color="auto" w:fill="FFFFFF"/>
        </w:rPr>
        <w:t xml:space="preserve"> le Parkour</w:t>
      </w:r>
      <w:r w:rsidR="000B1164">
        <w:rPr>
          <w:shd w:val="clear" w:color="auto" w:fill="FFFFFF"/>
        </w:rPr>
        <w:t xml:space="preserve"> (art, né de la rue, est de se rendre d’un point à un autre en respectant des principes d’efficacité et de fluidité)</w:t>
      </w:r>
      <w:r w:rsidR="000B1164" w:rsidRPr="000B1164">
        <w:rPr>
          <w:shd w:val="clear" w:color="auto" w:fill="FFFFFF"/>
        </w:rPr>
        <w:t xml:space="preserve"> est</w:t>
      </w:r>
      <w:r w:rsidR="000B1164">
        <w:rPr>
          <w:shd w:val="clear" w:color="auto" w:fill="FFFFFF"/>
        </w:rPr>
        <w:t xml:space="preserve"> excellent pour </w:t>
      </w:r>
      <w:r w:rsidR="00F741EB">
        <w:rPr>
          <w:shd w:val="clear" w:color="auto" w:fill="FFFFFF"/>
        </w:rPr>
        <w:t>apprendre à connaître son corps et</w:t>
      </w:r>
      <w:r w:rsidR="000B1164">
        <w:rPr>
          <w:shd w:val="clear" w:color="auto" w:fill="FFFFFF"/>
        </w:rPr>
        <w:t xml:space="preserve"> pour </w:t>
      </w:r>
      <w:r w:rsidR="00F741EB">
        <w:rPr>
          <w:shd w:val="clear" w:color="auto" w:fill="FFFFFF"/>
        </w:rPr>
        <w:t xml:space="preserve">le développement de la motricité. </w:t>
      </w:r>
    </w:p>
    <w:p w14:paraId="0E2DC67A" w14:textId="5CDB3053" w:rsidR="00C9130D" w:rsidRPr="00EA4C73" w:rsidRDefault="00C9130D" w:rsidP="00D223B7">
      <w:pPr>
        <w:pStyle w:val="Titre3"/>
      </w:pPr>
      <w:bookmarkStart w:id="46" w:name="_Toc201221381"/>
      <w:r w:rsidRPr="00EA4C73">
        <w:t>Actions culturelles et artistiques</w:t>
      </w:r>
      <w:bookmarkEnd w:id="46"/>
    </w:p>
    <w:p w14:paraId="0D23EE85" w14:textId="77777777" w:rsidR="009B5082" w:rsidRPr="000241E4" w:rsidRDefault="009B5082" w:rsidP="000241E4">
      <w:pPr>
        <w:ind w:firstLine="708"/>
        <w:rPr>
          <w:rFonts w:cs="Times New Roman"/>
        </w:rPr>
      </w:pPr>
      <w:r w:rsidRPr="000241E4">
        <w:rPr>
          <w:rFonts w:cs="Times New Roman"/>
          <w:color w:val="474747"/>
          <w:shd w:val="clear" w:color="auto" w:fill="FFFFFF"/>
        </w:rPr>
        <w:t>Les actions dites culturelles et artistiques stimu</w:t>
      </w:r>
      <w:r w:rsidR="000241E4" w:rsidRPr="000241E4">
        <w:rPr>
          <w:rFonts w:cs="Times New Roman"/>
          <w:color w:val="474747"/>
          <w:shd w:val="clear" w:color="auto" w:fill="FFFFFF"/>
        </w:rPr>
        <w:t>le</w:t>
      </w:r>
      <w:r w:rsidRPr="000241E4">
        <w:rPr>
          <w:rFonts w:cs="Times New Roman"/>
          <w:color w:val="474747"/>
          <w:shd w:val="clear" w:color="auto" w:fill="FFFFFF"/>
        </w:rPr>
        <w:t xml:space="preserve"> l'intelligence, mais aussi la sensibilité et l'empathie des adolescents. </w:t>
      </w:r>
      <w:r w:rsidR="000241E4" w:rsidRPr="000241E4">
        <w:rPr>
          <w:rFonts w:cs="Times New Roman"/>
          <w:color w:val="474747"/>
          <w:shd w:val="clear" w:color="auto" w:fill="FFFFFF"/>
        </w:rPr>
        <w:t xml:space="preserve"> Elles</w:t>
      </w:r>
      <w:r w:rsidRPr="000241E4">
        <w:rPr>
          <w:rFonts w:cs="Times New Roman"/>
          <w:color w:val="474747"/>
          <w:shd w:val="clear" w:color="auto" w:fill="FFFFFF"/>
        </w:rPr>
        <w:t xml:space="preserve"> affine</w:t>
      </w:r>
      <w:r w:rsidR="000241E4" w:rsidRPr="000241E4">
        <w:rPr>
          <w:rFonts w:cs="Times New Roman"/>
          <w:color w:val="474747"/>
          <w:shd w:val="clear" w:color="auto" w:fill="FFFFFF"/>
        </w:rPr>
        <w:t>nt</w:t>
      </w:r>
      <w:r w:rsidRPr="000241E4">
        <w:rPr>
          <w:rFonts w:cs="Times New Roman"/>
          <w:color w:val="474747"/>
          <w:shd w:val="clear" w:color="auto" w:fill="FFFFFF"/>
        </w:rPr>
        <w:t xml:space="preserve"> les perceptions sensorielles, développe</w:t>
      </w:r>
      <w:r w:rsidR="000241E4" w:rsidRPr="000241E4">
        <w:rPr>
          <w:rFonts w:cs="Times New Roman"/>
          <w:color w:val="474747"/>
          <w:shd w:val="clear" w:color="auto" w:fill="FFFFFF"/>
        </w:rPr>
        <w:t>nt</w:t>
      </w:r>
      <w:r w:rsidRPr="000241E4">
        <w:rPr>
          <w:rFonts w:cs="Times New Roman"/>
          <w:color w:val="474747"/>
          <w:shd w:val="clear" w:color="auto" w:fill="FFFFFF"/>
        </w:rPr>
        <w:t xml:space="preserve"> l'esprit critique, et offre</w:t>
      </w:r>
      <w:r w:rsidR="000241E4" w:rsidRPr="000241E4">
        <w:rPr>
          <w:rFonts w:cs="Times New Roman"/>
          <w:color w:val="474747"/>
          <w:shd w:val="clear" w:color="auto" w:fill="FFFFFF"/>
        </w:rPr>
        <w:t>nt</w:t>
      </w:r>
      <w:r w:rsidRPr="000241E4">
        <w:rPr>
          <w:rFonts w:cs="Times New Roman"/>
          <w:color w:val="474747"/>
          <w:shd w:val="clear" w:color="auto" w:fill="FFFFFF"/>
        </w:rPr>
        <w:t xml:space="preserve"> un espace d'expression aux émotions, espace si</w:t>
      </w:r>
      <w:r w:rsidR="000241E4" w:rsidRPr="000241E4">
        <w:rPr>
          <w:rFonts w:cs="Times New Roman"/>
          <w:color w:val="474747"/>
          <w:shd w:val="clear" w:color="auto" w:fill="FFFFFF"/>
        </w:rPr>
        <w:t xml:space="preserve"> important pour</w:t>
      </w:r>
      <w:r w:rsidRPr="000241E4">
        <w:rPr>
          <w:rFonts w:cs="Times New Roman"/>
          <w:color w:val="474747"/>
          <w:shd w:val="clear" w:color="auto" w:fill="FFFFFF"/>
        </w:rPr>
        <w:t> l'équilibre psychologique de l'enfant.</w:t>
      </w:r>
    </w:p>
    <w:p w14:paraId="368220A2" w14:textId="61829357" w:rsidR="00C9130D" w:rsidRDefault="00C9130D" w:rsidP="0023098E">
      <w:pPr>
        <w:pStyle w:val="Paragraphedeliste"/>
      </w:pPr>
      <w:r>
        <w:lastRenderedPageBreak/>
        <w:t>Projet Cosplay :</w:t>
      </w:r>
      <w:r w:rsidR="009B5082">
        <w:t xml:space="preserve"> Cette action vise à proposer une immersion complète dans l’univers du Cosplay (univers Manga et culture japonaise) en accompagnant les jeunes participants dans la conception et la réalisation de leurs propres cosplay. Il allie l’apprentissage technique, exploration artistique et découverte des métiers liés au textile et à l’artisanal. Cette action a débuté en janvier 2025 et a lieu le mercredi après-midi. </w:t>
      </w:r>
    </w:p>
    <w:p w14:paraId="3973E95C" w14:textId="6E12EB48" w:rsidR="000B70BF" w:rsidRPr="00F53EE8" w:rsidRDefault="00C9130D" w:rsidP="0023098E">
      <w:pPr>
        <w:pStyle w:val="Paragraphedeliste"/>
      </w:pPr>
      <w:r>
        <w:t>Projet « Tentations artistiques » :</w:t>
      </w:r>
      <w:r w:rsidR="00F741EB" w:rsidRPr="00F741EB">
        <w:rPr>
          <w:rFonts w:ascii="Arial" w:hAnsi="Arial" w:cs="Arial"/>
          <w:sz w:val="30"/>
          <w:szCs w:val="30"/>
          <w:shd w:val="clear" w:color="auto" w:fill="FFFFFF"/>
        </w:rPr>
        <w:t xml:space="preserve"> </w:t>
      </w:r>
      <w:r w:rsidR="00F741EB" w:rsidRPr="00F741EB">
        <w:rPr>
          <w:shd w:val="clear" w:color="auto" w:fill="FFFFFF"/>
        </w:rPr>
        <w:t>Les Tentations Artistiques</w:t>
      </w:r>
      <w:r w:rsidR="00F741EB">
        <w:rPr>
          <w:shd w:val="clear" w:color="auto" w:fill="FFFFFF"/>
        </w:rPr>
        <w:t xml:space="preserve"> est un projet collectif des Maison des Jeunes et de la Culture de la Loire qui se reconduit chaque année. Depuis </w:t>
      </w:r>
      <w:r w:rsidR="009B5082">
        <w:rPr>
          <w:shd w:val="clear" w:color="auto" w:fill="FFFFFF"/>
        </w:rPr>
        <w:t xml:space="preserve">sa création et ce depuis </w:t>
      </w:r>
      <w:r w:rsidR="00F741EB">
        <w:rPr>
          <w:shd w:val="clear" w:color="auto" w:fill="FFFFFF"/>
        </w:rPr>
        <w:t>2023</w:t>
      </w:r>
      <w:proofErr w:type="gramStart"/>
      <w:r w:rsidR="002E3A9F">
        <w:rPr>
          <w:shd w:val="clear" w:color="auto" w:fill="FFFFFF"/>
        </w:rPr>
        <w:t xml:space="preserve">, </w:t>
      </w:r>
      <w:r w:rsidR="00F741EB">
        <w:rPr>
          <w:shd w:val="clear" w:color="auto" w:fill="FFFFFF"/>
        </w:rPr>
        <w:t>,</w:t>
      </w:r>
      <w:proofErr w:type="gramEnd"/>
      <w:r w:rsidR="00F741EB">
        <w:rPr>
          <w:shd w:val="clear" w:color="auto" w:fill="FFFFFF"/>
        </w:rPr>
        <w:t xml:space="preserve"> nous proposons aux jeunes sous forme de stage,</w:t>
      </w:r>
      <w:r w:rsidR="002E3A9F">
        <w:rPr>
          <w:shd w:val="clear" w:color="auto" w:fill="FFFFFF"/>
        </w:rPr>
        <w:t xml:space="preserve"> pendant les vacances d’</w:t>
      </w:r>
      <w:proofErr w:type="spellStart"/>
      <w:r w:rsidR="002E3A9F">
        <w:rPr>
          <w:shd w:val="clear" w:color="auto" w:fill="FFFFFF"/>
        </w:rPr>
        <w:t>au</w:t>
      </w:r>
      <w:proofErr w:type="spellEnd"/>
      <w:r w:rsidR="00F741EB">
        <w:rPr>
          <w:shd w:val="clear" w:color="auto" w:fill="FFFFFF"/>
        </w:rPr>
        <w:t xml:space="preserve"> la découverte de différentes disciplines artistiques. Le principe est de faciliter</w:t>
      </w:r>
      <w:r w:rsidR="00F741EB" w:rsidRPr="00F741EB">
        <w:rPr>
          <w:shd w:val="clear" w:color="auto" w:fill="FFFFFF"/>
        </w:rPr>
        <w:t xml:space="preserve"> l'accès à des découvertes ou perfectionnement culturels et artistiques au contact d'artistes de proximité.</w:t>
      </w:r>
    </w:p>
    <w:p w14:paraId="2ECC427E" w14:textId="2B7CB03C" w:rsidR="000B70BF" w:rsidRPr="002E3A9F" w:rsidRDefault="00C9130D" w:rsidP="00D223B7">
      <w:pPr>
        <w:pStyle w:val="Titre3"/>
      </w:pPr>
      <w:bookmarkStart w:id="47" w:name="_Toc201221382"/>
      <w:r w:rsidRPr="002E3A9F">
        <w:t>Action Promeneur du Net</w:t>
      </w:r>
      <w:bookmarkEnd w:id="47"/>
    </w:p>
    <w:p w14:paraId="7361E6E5" w14:textId="79A00C2B" w:rsidR="00845E8D" w:rsidRPr="00F53EE8" w:rsidRDefault="00845E8D" w:rsidP="0023098E">
      <w:r w:rsidRPr="00F741EB">
        <w:t>L’animateur assure une</w:t>
      </w:r>
      <w:r w:rsidRPr="00845E8D">
        <w:rPr>
          <w:b/>
        </w:rPr>
        <w:t xml:space="preserve"> </w:t>
      </w:r>
      <w:r w:rsidRPr="00845E8D">
        <w:rPr>
          <w:rStyle w:val="lev"/>
          <w:rFonts w:cs="Times New Roman"/>
          <w:b w:val="0"/>
        </w:rPr>
        <w:t>présence régulière en ligne</w:t>
      </w:r>
      <w:r w:rsidRPr="00845E8D">
        <w:rPr>
          <w:b/>
        </w:rPr>
        <w:t>,</w:t>
      </w:r>
      <w:r w:rsidRPr="00F741EB">
        <w:t xml:space="preserve"> selon des créneaux ouverture du secteur jeunes. Il a une p</w:t>
      </w:r>
      <w:r w:rsidRPr="00F741EB">
        <w:rPr>
          <w:rStyle w:val="lev"/>
          <w:rFonts w:cs="Times New Roman"/>
          <w:b w:val="0"/>
        </w:rPr>
        <w:t>osture</w:t>
      </w:r>
      <w:r w:rsidRPr="00845E8D">
        <w:rPr>
          <w:rStyle w:val="lev"/>
          <w:rFonts w:cs="Times New Roman"/>
          <w:b w:val="0"/>
        </w:rPr>
        <w:t xml:space="preserve"> bienveillante et non intrusive</w:t>
      </w:r>
      <w:r w:rsidRPr="00845E8D">
        <w:rPr>
          <w:b/>
        </w:rPr>
        <w:t xml:space="preserve">, </w:t>
      </w:r>
      <w:r w:rsidR="00F741EB">
        <w:t xml:space="preserve">laissant les jeunes venir à sa rencontre via la médiation de l’écran. </w:t>
      </w:r>
      <w:r w:rsidRPr="00F741EB">
        <w:t xml:space="preserve"> L’animateur propose des</w:t>
      </w:r>
      <w:r w:rsidRPr="00845E8D">
        <w:rPr>
          <w:b/>
        </w:rPr>
        <w:t xml:space="preserve"> </w:t>
      </w:r>
      <w:r w:rsidRPr="00845E8D">
        <w:rPr>
          <w:rStyle w:val="lev"/>
          <w:rFonts w:cs="Times New Roman"/>
          <w:b w:val="0"/>
        </w:rPr>
        <w:t>contenus éducatifs ou ludiques (podcast) grâce à notre web radio</w:t>
      </w:r>
      <w:r w:rsidRPr="00845E8D">
        <w:t xml:space="preserve"> adaptés aux préoccupations des jeunes : prévention, citoyenneté numérique, bien-être, événements locaux, etc. </w:t>
      </w:r>
      <w:r w:rsidR="006E3EEC">
        <w:t>C’</w:t>
      </w:r>
      <w:r w:rsidR="005A03BD">
        <w:t>est une présence en ligne afin de créer des contacts avec des jeunes non connus et/ou remobiliser des jeunes déjà connus.</w:t>
      </w:r>
    </w:p>
    <w:p w14:paraId="0DE3DD4D" w14:textId="09EFA253" w:rsidR="00845E8D" w:rsidRPr="005C5812" w:rsidRDefault="00BF38E5" w:rsidP="00D223B7">
      <w:pPr>
        <w:pStyle w:val="Titre3"/>
      </w:pPr>
      <w:bookmarkStart w:id="48" w:name="_Toc201221383"/>
      <w:r w:rsidRPr="005C5812">
        <w:t>Actions</w:t>
      </w:r>
      <w:r w:rsidR="006F61DC" w:rsidRPr="005C5812">
        <w:t xml:space="preserve"> Hors les Murs</w:t>
      </w:r>
      <w:r w:rsidR="00B21293" w:rsidRPr="005C5812">
        <w:t>/Aller vers</w:t>
      </w:r>
      <w:bookmarkEnd w:id="48"/>
    </w:p>
    <w:p w14:paraId="79AD7B0E" w14:textId="77777777" w:rsidR="00845E8D" w:rsidRPr="005C5812" w:rsidRDefault="005C5812" w:rsidP="005C5812">
      <w:pPr>
        <w:rPr>
          <w:rFonts w:cs="Times New Roman"/>
        </w:rPr>
      </w:pPr>
      <w:r>
        <w:rPr>
          <w:rFonts w:cs="Times New Roman"/>
        </w:rPr>
        <w:t>Ces actions visent à accueillir des jeunes qui ne fréquentent pas la Maison des Jeunes et de la Culture.</w:t>
      </w:r>
    </w:p>
    <w:p w14:paraId="105424F0" w14:textId="33036C61" w:rsidR="005C5812" w:rsidRPr="005C5812" w:rsidRDefault="00845E8D" w:rsidP="0023098E">
      <w:pPr>
        <w:pStyle w:val="Paragraphedeliste"/>
      </w:pPr>
      <w:r w:rsidRPr="005C5812">
        <w:t>Interventions</w:t>
      </w:r>
      <w:r w:rsidR="005C5812">
        <w:t xml:space="preserve"> dans les établissements scolaires</w:t>
      </w:r>
      <w:r w:rsidRPr="005C5812">
        <w:t xml:space="preserve"> </w:t>
      </w:r>
      <w:r w:rsidR="006E3EEC">
        <w:t>(</w:t>
      </w:r>
      <w:r w:rsidRPr="005C5812">
        <w:t>les collèges Michel Servet et Notre Dame et le lycée Jérémie de la Rue</w:t>
      </w:r>
      <w:r w:rsidR="006E3EEC">
        <w:t>) sur des temps méridiens voire sur des temps scolaires. Ce sont des ateliers « </w:t>
      </w:r>
      <w:r w:rsidRPr="005C5812">
        <w:t>Médiation</w:t>
      </w:r>
      <w:r w:rsidR="006E3EEC">
        <w:t> »</w:t>
      </w:r>
      <w:r w:rsidRPr="005C5812">
        <w:t xml:space="preserve"> par </w:t>
      </w:r>
      <w:r w:rsidR="006E3EEC">
        <w:t>les jeux de société, Education à l’information et aux médias: webradio, Des-</w:t>
      </w:r>
      <w:proofErr w:type="gramStart"/>
      <w:r w:rsidR="006E3EEC">
        <w:t>Infox..</w:t>
      </w:r>
      <w:proofErr w:type="gramEnd"/>
      <w:r w:rsidR="006E3EEC">
        <w:t>)</w:t>
      </w:r>
    </w:p>
    <w:p w14:paraId="0719D4C5" w14:textId="2E3D2723" w:rsidR="006E3EEC" w:rsidRPr="00845E8D" w:rsidRDefault="00845E8D" w:rsidP="0023098E">
      <w:pPr>
        <w:pStyle w:val="Paragraphedeliste"/>
        <w:rPr>
          <w:b/>
          <w:u w:val="single"/>
        </w:rPr>
      </w:pPr>
      <w:r w:rsidRPr="005C5812">
        <w:t xml:space="preserve">Intervention “équipe mobile” : cette action vise à aller à la rencontre et créer un lien avec les jeunes, restant à Charlieu qui sont déscolarisés, sans emploi, et/ou sans formation. (1 h par semaine).  L’équipe se rendait dans les rues de Charlieu afin d’aller à la rencontre des jeunes déscolarisés et ou sans formation et leur présenter le champ des possibles par l’intermédiaire du Secteur jeunes. </w:t>
      </w:r>
      <w:r w:rsidR="006E3EEC">
        <w:t xml:space="preserve">Cette action de </w:t>
      </w:r>
      <w:r w:rsidR="0023098E">
        <w:t>« </w:t>
      </w:r>
      <w:r w:rsidR="006E3EEC">
        <w:t>l</w:t>
      </w:r>
      <w:r w:rsidR="0023098E">
        <w:t>’</w:t>
      </w:r>
      <w:r w:rsidR="006E3EEC">
        <w:t>Aller vers »</w:t>
      </w:r>
      <w:r w:rsidR="006E3EEC" w:rsidRPr="00845E8D">
        <w:t xml:space="preserve"> </w:t>
      </w:r>
      <w:r w:rsidR="006E3EEC">
        <w:t xml:space="preserve">est </w:t>
      </w:r>
      <w:r w:rsidR="006E3EEC">
        <w:lastRenderedPageBreak/>
        <w:t>d’</w:t>
      </w:r>
      <w:r w:rsidR="006E3EEC" w:rsidRPr="00845E8D">
        <w:t>aller à la rencontre des jeunes là où ils sont,</w:t>
      </w:r>
      <w:r w:rsidR="006E3EEC">
        <w:t xml:space="preserve"> où ils aiment se rassembler afin d’amorcer une</w:t>
      </w:r>
      <w:r w:rsidR="006E3EEC" w:rsidRPr="00845E8D">
        <w:t xml:space="preserve"> rencontre avec des jeunes qui se sont éloignés des structures de loisirs et de culture.</w:t>
      </w:r>
    </w:p>
    <w:p w14:paraId="01B130BE" w14:textId="0C12CD4E" w:rsidR="00B21293" w:rsidRPr="00BF38E5" w:rsidRDefault="00845E8D" w:rsidP="00F53EE8">
      <w:pPr>
        <w:suppressAutoHyphens/>
        <w:spacing w:after="0" w:line="240" w:lineRule="auto"/>
        <w:rPr>
          <w:rFonts w:cs="Times New Roman"/>
        </w:rPr>
      </w:pPr>
      <w:r w:rsidRPr="005C5812">
        <w:rPr>
          <w:rFonts w:cs="Times New Roman"/>
        </w:rPr>
        <w:t>Depuis septembre 2024, cette action n’est plus régulière.  Nous avons fait le constat que certains jeunes venaient ponctuellement au Secteur jeunes. Les autres ne souhaitaient pas venir dans la MJC.</w:t>
      </w:r>
    </w:p>
    <w:p w14:paraId="05A78B58" w14:textId="27D35AD2" w:rsidR="000B70BF" w:rsidRDefault="00C9130D" w:rsidP="00F53EE8">
      <w:pPr>
        <w:pStyle w:val="Titre2"/>
      </w:pPr>
      <w:bookmarkStart w:id="49" w:name="_Toc201221384"/>
      <w:bookmarkStart w:id="50" w:name="_Toc201221569"/>
      <w:bookmarkStart w:id="51" w:name="_Toc201225986"/>
      <w:r w:rsidRPr="006E3EEC">
        <w:t>Les mesures de responsabilisation</w:t>
      </w:r>
      <w:bookmarkEnd w:id="49"/>
      <w:bookmarkEnd w:id="50"/>
      <w:bookmarkEnd w:id="51"/>
    </w:p>
    <w:p w14:paraId="079969CB" w14:textId="4372277E" w:rsidR="000241E4" w:rsidRPr="00040E7B" w:rsidRDefault="000241E4" w:rsidP="00040E7B">
      <w:pPr>
        <w:rPr>
          <w:rFonts w:cs="Times New Roman"/>
          <w:color w:val="000000"/>
          <w:shd w:val="clear" w:color="auto" w:fill="FFFFFF"/>
        </w:rPr>
      </w:pPr>
      <w:r>
        <w:rPr>
          <w:rFonts w:cs="Times New Roman"/>
          <w:color w:val="474747"/>
          <w:shd w:val="clear" w:color="auto" w:fill="FFFFFF"/>
        </w:rPr>
        <w:t xml:space="preserve"> </w:t>
      </w:r>
      <w:r w:rsidR="002E3A9F">
        <w:rPr>
          <w:rFonts w:cs="Times New Roman"/>
          <w:color w:val="474747"/>
          <w:shd w:val="clear" w:color="auto" w:fill="FFFFFF"/>
        </w:rPr>
        <w:tab/>
      </w:r>
      <w:r>
        <w:rPr>
          <w:rFonts w:cs="Times New Roman"/>
          <w:color w:val="474747"/>
          <w:shd w:val="clear" w:color="auto" w:fill="FFFFFF"/>
        </w:rPr>
        <w:t xml:space="preserve">La mesure de responsabilisation est mise en place pour éviter un processus de déscolarisation tout en permettant à l’élève de témoigner de sa bonne volonté. </w:t>
      </w:r>
      <w:r w:rsidR="002E3A9F">
        <w:rPr>
          <w:rFonts w:ascii="Arial" w:hAnsi="Arial" w:cs="Arial"/>
          <w:color w:val="000000"/>
          <w:sz w:val="21"/>
          <w:szCs w:val="21"/>
          <w:shd w:val="clear" w:color="auto" w:fill="FFFFFF"/>
        </w:rPr>
        <w:t> </w:t>
      </w:r>
      <w:r w:rsidR="002E3A9F" w:rsidRPr="002E3A9F">
        <w:rPr>
          <w:rFonts w:cs="Times New Roman"/>
          <w:color w:val="000000"/>
          <w:shd w:val="clear" w:color="auto" w:fill="FFFFFF"/>
        </w:rPr>
        <w:t>Cette mesure est destinée à aider l'élève à prendre conscience de ses potentialités et à favoriser un processus de responsabilisation.</w:t>
      </w:r>
      <w:r w:rsidR="0023098E">
        <w:rPr>
          <w:rFonts w:cs="Times New Roman"/>
          <w:color w:val="000000"/>
          <w:shd w:val="clear" w:color="auto" w:fill="FFFFFF"/>
        </w:rPr>
        <w:tab/>
      </w:r>
      <w:r w:rsidR="002E3A9F" w:rsidRPr="002E3A9F">
        <w:rPr>
          <w:rFonts w:cs="Times New Roman"/>
          <w:color w:val="000000"/>
        </w:rPr>
        <w:br/>
      </w:r>
      <w:r w:rsidR="002E3A9F">
        <w:rPr>
          <w:rFonts w:cs="Times New Roman"/>
          <w:color w:val="000000"/>
          <w:shd w:val="clear" w:color="auto" w:fill="FFFFFF"/>
        </w:rPr>
        <w:t xml:space="preserve">Elle est </w:t>
      </w:r>
      <w:proofErr w:type="gramStart"/>
      <w:r w:rsidR="002E3A9F">
        <w:rPr>
          <w:rFonts w:cs="Times New Roman"/>
          <w:color w:val="000000"/>
          <w:shd w:val="clear" w:color="auto" w:fill="FFFFFF"/>
        </w:rPr>
        <w:t>mis</w:t>
      </w:r>
      <w:proofErr w:type="gramEnd"/>
      <w:r w:rsidR="002E3A9F">
        <w:rPr>
          <w:rFonts w:cs="Times New Roman"/>
          <w:color w:val="000000"/>
          <w:shd w:val="clear" w:color="auto" w:fill="FFFFFF"/>
        </w:rPr>
        <w:t xml:space="preserve"> en place par une convention passée entre l’établissement scolaire et la structure accueillante.  Le Secteur jeune devrait établir une convention avec le lycée Jérémie de la rue et mettre en place cette action à partir de janvier 2026.</w:t>
      </w:r>
    </w:p>
    <w:p w14:paraId="237C4B68" w14:textId="77777777" w:rsidR="00512164" w:rsidRDefault="00512164" w:rsidP="00C50E6A">
      <w:pPr>
        <w:rPr>
          <w:rFonts w:cs="Times New Roman"/>
          <w:b/>
          <w:u w:val="single"/>
        </w:rPr>
      </w:pPr>
    </w:p>
    <w:p w14:paraId="7265A7FA" w14:textId="77777777" w:rsidR="00057CB2" w:rsidRPr="00057CB2" w:rsidRDefault="00057CB2" w:rsidP="00D223B7">
      <w:pPr>
        <w:pStyle w:val="Titre2"/>
      </w:pPr>
      <w:bookmarkStart w:id="52" w:name="_Toc201221385"/>
      <w:bookmarkStart w:id="53" w:name="_Toc201221570"/>
      <w:bookmarkStart w:id="54" w:name="_Toc201225987"/>
      <w:r>
        <w:t>LIEN AVEC LES FAMILLES</w:t>
      </w:r>
      <w:bookmarkEnd w:id="52"/>
      <w:bookmarkEnd w:id="53"/>
      <w:bookmarkEnd w:id="54"/>
    </w:p>
    <w:p w14:paraId="7016FE23" w14:textId="5BB12D01" w:rsidR="00A327D4" w:rsidRPr="00F53EE8" w:rsidRDefault="00057CB2" w:rsidP="00F53EE8">
      <w:pPr>
        <w:rPr>
          <w:rFonts w:cs="Times New Roman"/>
        </w:rPr>
      </w:pPr>
      <w:r>
        <w:rPr>
          <w:rFonts w:cs="Times New Roman"/>
        </w:rPr>
        <w:t xml:space="preserve"> </w:t>
      </w:r>
      <w:r w:rsidRPr="00057CB2">
        <w:rPr>
          <w:rFonts w:cs="Times New Roman"/>
        </w:rPr>
        <w:t xml:space="preserve"> La majorité des jeunes venant seuls à la MJC, le lien avec les familles est parfois limité. Néanmoins, il nous semble essent</w:t>
      </w:r>
      <w:r w:rsidR="00290EC9">
        <w:rPr>
          <w:rFonts w:cs="Times New Roman"/>
        </w:rPr>
        <w:t>iel d’entretenir des relations avec les parents et d’être transparents du vécu de leur enfant au sein de notre structure. Ainsi</w:t>
      </w:r>
      <w:r w:rsidRPr="00057CB2">
        <w:rPr>
          <w:rFonts w:cs="Times New Roman"/>
        </w:rPr>
        <w:t xml:space="preserve"> nous invitons les familles à venir nous</w:t>
      </w:r>
      <w:r w:rsidR="002341EB">
        <w:rPr>
          <w:rFonts w:cs="Times New Roman"/>
        </w:rPr>
        <w:t xml:space="preserve"> rencontrer dans nos locaux et particulièrement sur des temps de réunions d’informations (Projets…</w:t>
      </w:r>
      <w:r w:rsidR="00434369">
        <w:rPr>
          <w:rFonts w:cs="Times New Roman"/>
        </w:rPr>
        <w:t xml:space="preserve">). </w:t>
      </w:r>
      <w:r w:rsidRPr="00057CB2">
        <w:rPr>
          <w:rFonts w:cs="Times New Roman"/>
        </w:rPr>
        <w:t>Afin de les associer à la vie de la MJC et aux projets de leurs enfants, les parents sont sollicités pour participer aux différents événements (</w:t>
      </w:r>
      <w:r w:rsidR="00434369">
        <w:rPr>
          <w:rFonts w:cs="Times New Roman"/>
        </w:rPr>
        <w:t>festivités,</w:t>
      </w:r>
      <w:r w:rsidR="00290EC9">
        <w:rPr>
          <w:rFonts w:cs="Times New Roman"/>
        </w:rPr>
        <w:t xml:space="preserve"> buvettes, ...). Nous</w:t>
      </w:r>
      <w:r w:rsidR="002E3A9F">
        <w:rPr>
          <w:rFonts w:cs="Times New Roman"/>
        </w:rPr>
        <w:t xml:space="preserve"> </w:t>
      </w:r>
      <w:r w:rsidRPr="00057CB2">
        <w:rPr>
          <w:rFonts w:cs="Times New Roman"/>
        </w:rPr>
        <w:t>souhaitons également organiser des rencontres avec les familles afin d’avoir leurs reto</w:t>
      </w:r>
      <w:r w:rsidR="00434369">
        <w:rPr>
          <w:rFonts w:cs="Times New Roman"/>
        </w:rPr>
        <w:t xml:space="preserve">urs sur la vie du secteur. </w:t>
      </w:r>
    </w:p>
    <w:p w14:paraId="3D2065F9" w14:textId="20386EAB" w:rsidR="00396A06" w:rsidRPr="00396A06" w:rsidRDefault="000B70BF" w:rsidP="00F53EE8">
      <w:pPr>
        <w:pStyle w:val="Titre1"/>
      </w:pPr>
      <w:bookmarkStart w:id="55" w:name="_Toc201221386"/>
      <w:bookmarkStart w:id="56" w:name="_Toc201221571"/>
      <w:bookmarkStart w:id="57" w:name="_Toc201225988"/>
      <w:r>
        <w:lastRenderedPageBreak/>
        <w:t>EVALUATION</w:t>
      </w:r>
      <w:bookmarkEnd w:id="55"/>
      <w:bookmarkEnd w:id="56"/>
      <w:bookmarkEnd w:id="57"/>
    </w:p>
    <w:p w14:paraId="1EF4D29B" w14:textId="77777777" w:rsidR="00434369" w:rsidRDefault="00396A06" w:rsidP="00434369">
      <w:pPr>
        <w:rPr>
          <w:rFonts w:cs="Times New Roman"/>
        </w:rPr>
      </w:pPr>
      <w:r w:rsidRPr="00396A06">
        <w:rPr>
          <w:rFonts w:cs="Times New Roman"/>
        </w:rPr>
        <w:t>La démarche d’évaluation a pour objectif d'appré</w:t>
      </w:r>
      <w:r w:rsidR="00434369">
        <w:rPr>
          <w:rFonts w:cs="Times New Roman"/>
        </w:rPr>
        <w:t>hender la qualité des actions</w:t>
      </w:r>
      <w:r w:rsidRPr="00396A06">
        <w:rPr>
          <w:rFonts w:cs="Times New Roman"/>
        </w:rPr>
        <w:t xml:space="preserve"> mises en place et de prendre d</w:t>
      </w:r>
      <w:r w:rsidR="00290EC9">
        <w:rPr>
          <w:rFonts w:cs="Times New Roman"/>
        </w:rPr>
        <w:t>e la distance</w:t>
      </w:r>
      <w:r w:rsidR="00434369">
        <w:rPr>
          <w:rFonts w:cs="Times New Roman"/>
        </w:rPr>
        <w:t xml:space="preserve"> vis-à-vis de celles-ci</w:t>
      </w:r>
      <w:r w:rsidRPr="00396A06">
        <w:rPr>
          <w:rFonts w:cs="Times New Roman"/>
        </w:rPr>
        <w:t xml:space="preserve"> afin de déterminer </w:t>
      </w:r>
      <w:r w:rsidR="00290EC9">
        <w:rPr>
          <w:rFonts w:cs="Times New Roman"/>
        </w:rPr>
        <w:t>les réussites, les échecs et l</w:t>
      </w:r>
      <w:r w:rsidRPr="00396A06">
        <w:rPr>
          <w:rFonts w:cs="Times New Roman"/>
        </w:rPr>
        <w:t xml:space="preserve">es perspectives d'amélioration. Le Projet Pédagogique est évalué tout au long de l'année à plusieurs niveaux : </w:t>
      </w:r>
    </w:p>
    <w:p w14:paraId="31405349" w14:textId="295BFB11" w:rsidR="00434369" w:rsidRDefault="00434369" w:rsidP="008870DB">
      <w:pPr>
        <w:pStyle w:val="Paragraphedeliste"/>
      </w:pPr>
      <w:r>
        <w:t>E</w:t>
      </w:r>
      <w:r w:rsidR="00EF1A32">
        <w:t>n interne : L</w:t>
      </w:r>
      <w:r w:rsidR="00396A06" w:rsidRPr="00396A06">
        <w:t>ors des réunions intra MJC (réunion d’équipe,</w:t>
      </w:r>
      <w:r>
        <w:t xml:space="preserve"> réunion inter-équipe,</w:t>
      </w:r>
      <w:r w:rsidR="00396A06" w:rsidRPr="00396A06">
        <w:t xml:space="preserve"> commission jeunesse, …)</w:t>
      </w:r>
    </w:p>
    <w:p w14:paraId="0BC7DC3B" w14:textId="5D6B5546" w:rsidR="00434369" w:rsidRDefault="00434369" w:rsidP="008870DB">
      <w:pPr>
        <w:pStyle w:val="Paragraphedeliste"/>
      </w:pPr>
      <w:r>
        <w:t>A</w:t>
      </w:r>
      <w:r w:rsidR="00EF1A32">
        <w:t>vec les partenaires : L</w:t>
      </w:r>
      <w:r w:rsidR="00396A06" w:rsidRPr="00396A06">
        <w:t>ors</w:t>
      </w:r>
      <w:r w:rsidR="00EF1A32">
        <w:t xml:space="preserve"> de réunions de bilan des actions menées.</w:t>
      </w:r>
    </w:p>
    <w:p w14:paraId="0D588C91" w14:textId="5B205190" w:rsidR="00C12CF3" w:rsidRPr="00845E8D" w:rsidRDefault="00EF1A32" w:rsidP="008870DB">
      <w:pPr>
        <w:pStyle w:val="Paragraphedeliste"/>
      </w:pPr>
      <w:r>
        <w:t>A</w:t>
      </w:r>
      <w:r w:rsidR="00396A06" w:rsidRPr="00396A06">
        <w:t>vec les jeunes</w:t>
      </w:r>
      <w:r>
        <w:t> : Lors de points réguliers</w:t>
      </w:r>
      <w:r w:rsidR="00C12CF3">
        <w:t xml:space="preserve">. </w:t>
      </w:r>
      <w:r w:rsidR="00C12CF3" w:rsidRPr="00845E8D">
        <w:t xml:space="preserve">Afin d’évaluer nos actions auprès des jeunes, nous mettons en place des questionnaires en direction des jeunes sous forme de </w:t>
      </w:r>
      <w:proofErr w:type="spellStart"/>
      <w:r w:rsidR="00C12CF3" w:rsidRPr="00845E8D">
        <w:t>Kahoot</w:t>
      </w:r>
      <w:proofErr w:type="spellEnd"/>
      <w:r w:rsidR="00C12CF3" w:rsidRPr="00845E8D">
        <w:t xml:space="preserve"> et/ou sous format radio ou réunions post évènem</w:t>
      </w:r>
      <w:r w:rsidR="00C12CF3">
        <w:t>ents.</w:t>
      </w:r>
    </w:p>
    <w:p w14:paraId="191554F2" w14:textId="6C74F1C0" w:rsidR="00434369" w:rsidRDefault="00396A06" w:rsidP="008870DB">
      <w:pPr>
        <w:pStyle w:val="Paragraphedeliste"/>
      </w:pPr>
      <w:proofErr w:type="gramStart"/>
      <w:r w:rsidRPr="00396A06">
        <w:t>avec</w:t>
      </w:r>
      <w:proofErr w:type="gramEnd"/>
      <w:r w:rsidRPr="00396A06">
        <w:t xml:space="preserve"> les familles, de manière </w:t>
      </w:r>
      <w:r w:rsidR="00C12CF3">
        <w:t>irrégulière lors de temps informels ou formels.</w:t>
      </w:r>
    </w:p>
    <w:p w14:paraId="62687937" w14:textId="77777777" w:rsidR="00512164" w:rsidRDefault="00470A82" w:rsidP="008870DB">
      <w:pPr>
        <w:pStyle w:val="Titre3"/>
      </w:pPr>
      <w:r>
        <w:t xml:space="preserve"> </w:t>
      </w:r>
      <w:r w:rsidR="00C12CF3">
        <w:t>Les méthodes d’évaluation</w:t>
      </w:r>
      <w:r w:rsidR="00396A06" w:rsidRPr="00396A06">
        <w:t xml:space="preserve"> sont </w:t>
      </w:r>
      <w:r w:rsidR="00C12CF3">
        <w:t>quantitatives et/ ou qualitatives</w:t>
      </w:r>
      <w:r w:rsidR="00396A06" w:rsidRPr="00396A06">
        <w:t xml:space="preserve"> </w:t>
      </w:r>
    </w:p>
    <w:p w14:paraId="5561AA21" w14:textId="5B6EC2AA" w:rsidR="009835A3" w:rsidRDefault="00C12CF3" w:rsidP="009835A3">
      <w:pPr>
        <w:pStyle w:val="Paragraphedeliste"/>
        <w:numPr>
          <w:ilvl w:val="0"/>
          <w:numId w:val="0"/>
        </w:numPr>
        <w:ind w:left="851"/>
      </w:pPr>
      <w:r w:rsidRPr="00C12CF3">
        <w:rPr>
          <w:u w:val="single"/>
        </w:rPr>
        <w:t>Quantitatives</w:t>
      </w:r>
    </w:p>
    <w:p w14:paraId="21D6100E" w14:textId="03DFBF26" w:rsidR="009835A3" w:rsidRDefault="00C67CFA" w:rsidP="000D318C">
      <w:pPr>
        <w:pStyle w:val="Paragraphedeliste"/>
      </w:pPr>
      <w:r w:rsidRPr="00C67CFA">
        <w:t>Présences (nombre de jeunes, temps de présence, régularité de pré</w:t>
      </w:r>
      <w:r w:rsidR="00C12CF3">
        <w:t xml:space="preserve">sence…) sur le lieu d’accueil. </w:t>
      </w:r>
    </w:p>
    <w:p w14:paraId="4298438F" w14:textId="31DDB784" w:rsidR="00C12CF3" w:rsidRPr="009835A3" w:rsidRDefault="00C12CF3" w:rsidP="000D318C">
      <w:pPr>
        <w:pStyle w:val="Paragraphedeliste"/>
      </w:pPr>
      <w:r>
        <w:t xml:space="preserve">Présences sur les activités (âge, lieu de résidence, QF...) </w:t>
      </w:r>
    </w:p>
    <w:p w14:paraId="10998077" w14:textId="77777777" w:rsidR="000D318C" w:rsidRDefault="00C12CF3" w:rsidP="009835A3">
      <w:pPr>
        <w:pStyle w:val="Paragraphedeliste"/>
        <w:numPr>
          <w:ilvl w:val="0"/>
          <w:numId w:val="0"/>
        </w:numPr>
        <w:ind w:left="851"/>
        <w:rPr>
          <w:u w:val="single"/>
        </w:rPr>
      </w:pPr>
      <w:r>
        <w:rPr>
          <w:u w:val="single"/>
        </w:rPr>
        <w:t>Qualitatives</w:t>
      </w:r>
    </w:p>
    <w:p w14:paraId="6664AEAC" w14:textId="6CB90248" w:rsidR="00C12CF3" w:rsidRDefault="00C67CFA" w:rsidP="000D318C">
      <w:pPr>
        <w:pStyle w:val="Paragraphedeliste"/>
      </w:pPr>
      <w:r w:rsidRPr="00C67CFA">
        <w:t>Critiques positives et nég</w:t>
      </w:r>
      <w:r w:rsidR="00C12CF3">
        <w:t>atives de l’ensemble des jeunes et/ou</w:t>
      </w:r>
      <w:r w:rsidRPr="00C67CFA">
        <w:t xml:space="preserve"> des parents et</w:t>
      </w:r>
      <w:r w:rsidR="00C12CF3">
        <w:t>/ou</w:t>
      </w:r>
      <w:r w:rsidRPr="00C67CFA">
        <w:t xml:space="preserve"> des part</w:t>
      </w:r>
      <w:r w:rsidR="00C12CF3">
        <w:t xml:space="preserve">enaires. </w:t>
      </w:r>
    </w:p>
    <w:p w14:paraId="5FCF91D6" w14:textId="06401F3B" w:rsidR="000B70BF" w:rsidRPr="00F53EE8" w:rsidRDefault="00C67CFA" w:rsidP="000D318C">
      <w:pPr>
        <w:pStyle w:val="Paragraphedeliste"/>
      </w:pPr>
      <w:r w:rsidRPr="00C67CFA">
        <w:t>Valorisation des projets menés en lien avec les partenaires éducatifs, culturels, et de loisirs. En cours d'année, le projet pédagogique ainsi que ses objectifs seront évalués en équipe mais aussi avec les jeunes afin d'estimer et de mesurer l'impact des actions menées sur l'évolution des jeunes fréquentant la structure.</w:t>
      </w:r>
    </w:p>
    <w:p w14:paraId="391AB62E" w14:textId="3FA22361" w:rsidR="000B70BF" w:rsidRDefault="000B70BF" w:rsidP="00F53EE8">
      <w:pPr>
        <w:pStyle w:val="Titre1"/>
      </w:pPr>
      <w:bookmarkStart w:id="58" w:name="_Toc201221387"/>
      <w:bookmarkStart w:id="59" w:name="_Toc201221572"/>
      <w:bookmarkStart w:id="60" w:name="_Toc201225989"/>
      <w:r>
        <w:lastRenderedPageBreak/>
        <w:t>CONCLUSION</w:t>
      </w:r>
      <w:bookmarkEnd w:id="58"/>
      <w:bookmarkEnd w:id="59"/>
      <w:bookmarkEnd w:id="60"/>
    </w:p>
    <w:p w14:paraId="36E49441" w14:textId="62AE7295" w:rsidR="001D6072" w:rsidRPr="00F53EE8" w:rsidRDefault="00290EC9" w:rsidP="00F53EE8">
      <w:pPr>
        <w:ind w:left="360" w:firstLine="348"/>
        <w:rPr>
          <w:rFonts w:cs="Times New Roman"/>
          <w:b/>
          <w:u w:val="single"/>
        </w:rPr>
      </w:pPr>
      <w:r>
        <w:rPr>
          <w:rFonts w:cs="Times New Roman"/>
        </w:rPr>
        <w:t>Le Secteur Jeunes de la MJC va devoir poursuivre son implication au sujet de la politique jeunesse et renforcer</w:t>
      </w:r>
      <w:r w:rsidR="00977241" w:rsidRPr="00977241">
        <w:rPr>
          <w:rFonts w:cs="Times New Roman"/>
        </w:rPr>
        <w:t xml:space="preserve"> son implantation sur le territoire. Le travail en partenariat avec les acteurs locaux est essentiel pour que no</w:t>
      </w:r>
      <w:r>
        <w:rPr>
          <w:rFonts w:cs="Times New Roman"/>
        </w:rPr>
        <w:t>s actions soient profitables aux jeunes du territoire</w:t>
      </w:r>
      <w:r w:rsidR="00977241" w:rsidRPr="00977241">
        <w:rPr>
          <w:rFonts w:cs="Times New Roman"/>
        </w:rPr>
        <w:t>. Il est également f</w:t>
      </w:r>
      <w:r>
        <w:rPr>
          <w:rFonts w:cs="Times New Roman"/>
        </w:rPr>
        <w:t>ondamental de confirmer</w:t>
      </w:r>
      <w:r w:rsidR="005C5812">
        <w:rPr>
          <w:rFonts w:cs="Times New Roman"/>
        </w:rPr>
        <w:t xml:space="preserve"> </w:t>
      </w:r>
      <w:r>
        <w:rPr>
          <w:rFonts w:cs="Times New Roman"/>
        </w:rPr>
        <w:t>notre lien existant</w:t>
      </w:r>
      <w:r w:rsidR="00977241" w:rsidRPr="00977241">
        <w:rPr>
          <w:rFonts w:cs="Times New Roman"/>
        </w:rPr>
        <w:t xml:space="preserve"> avec les jeunes, afin qu’ils aient envie de se saisir </w:t>
      </w:r>
      <w:r w:rsidR="005C5812">
        <w:rPr>
          <w:rFonts w:cs="Times New Roman"/>
        </w:rPr>
        <w:t>des possibilités que leur offre l’accueil sur le Secteur jeunes</w:t>
      </w:r>
      <w:r w:rsidR="00977241" w:rsidRPr="00977241">
        <w:rPr>
          <w:rFonts w:cs="Times New Roman"/>
        </w:rPr>
        <w:t>. Ce projet pédagogique est amené à évoluer en fonction des retours de toutes les parties prenantes et de l’atteinte ou non des objectifs fixés</w:t>
      </w:r>
    </w:p>
    <w:sectPr w:rsidR="001D6072" w:rsidRPr="00F53EE8" w:rsidSect="005A3E1E">
      <w:footerReference w:type="default" r:id="rId9"/>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4480" w14:textId="77777777" w:rsidR="00907843" w:rsidRDefault="00907843" w:rsidP="002E3A9F">
      <w:pPr>
        <w:spacing w:after="0" w:line="240" w:lineRule="auto"/>
      </w:pPr>
      <w:r>
        <w:separator/>
      </w:r>
    </w:p>
  </w:endnote>
  <w:endnote w:type="continuationSeparator" w:id="0">
    <w:p w14:paraId="38A6E925" w14:textId="77777777" w:rsidR="00907843" w:rsidRDefault="00907843" w:rsidP="002E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6205"/>
      <w:docPartObj>
        <w:docPartGallery w:val="Page Numbers (Bottom of Page)"/>
        <w:docPartUnique/>
      </w:docPartObj>
    </w:sdtPr>
    <w:sdtEndPr/>
    <w:sdtContent>
      <w:p w14:paraId="5D18C75A" w14:textId="5ECE8E93" w:rsidR="005A3E1E" w:rsidRDefault="005A3E1E">
        <w:pPr>
          <w:pStyle w:val="Pieddepage"/>
          <w:jc w:val="right"/>
        </w:pPr>
        <w:r>
          <w:fldChar w:fldCharType="begin"/>
        </w:r>
        <w:r>
          <w:instrText>PAGE   \* MERGEFORMAT</w:instrText>
        </w:r>
        <w:r>
          <w:fldChar w:fldCharType="separate"/>
        </w:r>
        <w:r w:rsidR="00B7415E">
          <w:rPr>
            <w:noProof/>
          </w:rPr>
          <w:t>I-4</w:t>
        </w:r>
        <w:r>
          <w:fldChar w:fldCharType="end"/>
        </w:r>
      </w:p>
    </w:sdtContent>
  </w:sdt>
  <w:p w14:paraId="78F652E7" w14:textId="77777777" w:rsidR="005A3E1E" w:rsidRDefault="005A3E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AD96" w14:textId="77777777" w:rsidR="00907843" w:rsidRDefault="00907843" w:rsidP="002E3A9F">
      <w:pPr>
        <w:spacing w:after="0" w:line="240" w:lineRule="auto"/>
      </w:pPr>
      <w:r>
        <w:separator/>
      </w:r>
    </w:p>
  </w:footnote>
  <w:footnote w:type="continuationSeparator" w:id="0">
    <w:p w14:paraId="0E56B1D4" w14:textId="77777777" w:rsidR="00907843" w:rsidRDefault="00907843" w:rsidP="002E3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visibility:visible;mso-wrap-style:square" o:bullet="t">
        <v:imagedata r:id="rId1" o:title="mso5960"/>
      </v:shape>
    </w:pict>
  </w:numPicBullet>
  <w:abstractNum w:abstractNumId="0" w15:restartNumberingAfterBreak="0">
    <w:nsid w:val="06732B74"/>
    <w:multiLevelType w:val="multilevel"/>
    <w:tmpl w:val="8F0081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A9C2B4A"/>
    <w:multiLevelType w:val="multilevel"/>
    <w:tmpl w:val="FE3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393D"/>
    <w:multiLevelType w:val="hybridMultilevel"/>
    <w:tmpl w:val="89B09162"/>
    <w:lvl w:ilvl="0" w:tplc="3FCA79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A44196"/>
    <w:multiLevelType w:val="hybridMultilevel"/>
    <w:tmpl w:val="82627B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5D4669B"/>
    <w:multiLevelType w:val="hybridMultilevel"/>
    <w:tmpl w:val="35C63DFE"/>
    <w:lvl w:ilvl="0" w:tplc="671E768E">
      <w:start w:val="1"/>
      <w:numFmt w:val="upperRoman"/>
      <w:pStyle w:val="Titre1"/>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27CB635C"/>
    <w:multiLevelType w:val="multilevel"/>
    <w:tmpl w:val="30B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D5693"/>
    <w:multiLevelType w:val="hybridMultilevel"/>
    <w:tmpl w:val="27B227EC"/>
    <w:lvl w:ilvl="0" w:tplc="838ADA7C">
      <w:start w:val="1"/>
      <w:numFmt w:val="bullet"/>
      <w:pStyle w:val="Paragraphedeliste"/>
      <w:lvlText w:val=""/>
      <w:lvlPicBulletId w:val="0"/>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7" w15:restartNumberingAfterBreak="0">
    <w:nsid w:val="59B65939"/>
    <w:multiLevelType w:val="multilevel"/>
    <w:tmpl w:val="33E66E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006240B"/>
    <w:multiLevelType w:val="multilevel"/>
    <w:tmpl w:val="E1841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13A393F"/>
    <w:multiLevelType w:val="hybridMultilevel"/>
    <w:tmpl w:val="E814C46E"/>
    <w:lvl w:ilvl="0" w:tplc="440C02BC">
      <w:start w:val="1"/>
      <w:numFmt w:val="decimal"/>
      <w:pStyle w:val="Titre2"/>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62785300"/>
    <w:multiLevelType w:val="hybridMultilevel"/>
    <w:tmpl w:val="5ECA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131F46"/>
    <w:multiLevelType w:val="hybridMultilevel"/>
    <w:tmpl w:val="8D8EFE20"/>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7AAB584A"/>
    <w:multiLevelType w:val="hybridMultilevel"/>
    <w:tmpl w:val="DA7EB6A4"/>
    <w:lvl w:ilvl="0" w:tplc="B50C35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1"/>
  </w:num>
  <w:num w:numId="6">
    <w:abstractNumId w:val="5"/>
  </w:num>
  <w:num w:numId="7">
    <w:abstractNumId w:val="8"/>
  </w:num>
  <w:num w:numId="8">
    <w:abstractNumId w:val="0"/>
  </w:num>
  <w:num w:numId="9">
    <w:abstractNumId w:val="7"/>
  </w:num>
  <w:num w:numId="10">
    <w:abstractNumId w:val="10"/>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D4"/>
    <w:rsid w:val="00003C55"/>
    <w:rsid w:val="00010151"/>
    <w:rsid w:val="000241E4"/>
    <w:rsid w:val="00040E7B"/>
    <w:rsid w:val="00056C5D"/>
    <w:rsid w:val="00057CB2"/>
    <w:rsid w:val="00082853"/>
    <w:rsid w:val="000B1164"/>
    <w:rsid w:val="000B70BF"/>
    <w:rsid w:val="000D318C"/>
    <w:rsid w:val="00116405"/>
    <w:rsid w:val="00146879"/>
    <w:rsid w:val="00155955"/>
    <w:rsid w:val="001D2C11"/>
    <w:rsid w:val="001D6072"/>
    <w:rsid w:val="001E53D4"/>
    <w:rsid w:val="0023098E"/>
    <w:rsid w:val="002341EB"/>
    <w:rsid w:val="00260AF0"/>
    <w:rsid w:val="00290EC9"/>
    <w:rsid w:val="002E3A9F"/>
    <w:rsid w:val="00313492"/>
    <w:rsid w:val="003561E1"/>
    <w:rsid w:val="00390579"/>
    <w:rsid w:val="00396A06"/>
    <w:rsid w:val="00411CA8"/>
    <w:rsid w:val="00412E82"/>
    <w:rsid w:val="0041503D"/>
    <w:rsid w:val="00434369"/>
    <w:rsid w:val="004364FF"/>
    <w:rsid w:val="0044073C"/>
    <w:rsid w:val="00470A82"/>
    <w:rsid w:val="00492A18"/>
    <w:rsid w:val="004B6701"/>
    <w:rsid w:val="00512164"/>
    <w:rsid w:val="0052091C"/>
    <w:rsid w:val="005613C2"/>
    <w:rsid w:val="005A03BD"/>
    <w:rsid w:val="005A3E1E"/>
    <w:rsid w:val="005C5329"/>
    <w:rsid w:val="005C5812"/>
    <w:rsid w:val="00632607"/>
    <w:rsid w:val="00652B63"/>
    <w:rsid w:val="00673F28"/>
    <w:rsid w:val="006830E2"/>
    <w:rsid w:val="00695417"/>
    <w:rsid w:val="006E3EEC"/>
    <w:rsid w:val="006F61DC"/>
    <w:rsid w:val="00703835"/>
    <w:rsid w:val="00721E58"/>
    <w:rsid w:val="00731123"/>
    <w:rsid w:val="0077588A"/>
    <w:rsid w:val="008338FA"/>
    <w:rsid w:val="00845E7C"/>
    <w:rsid w:val="00845E8D"/>
    <w:rsid w:val="00857B62"/>
    <w:rsid w:val="008870DB"/>
    <w:rsid w:val="00887167"/>
    <w:rsid w:val="008975B8"/>
    <w:rsid w:val="00907843"/>
    <w:rsid w:val="0097629C"/>
    <w:rsid w:val="00977241"/>
    <w:rsid w:val="009835A3"/>
    <w:rsid w:val="00985D1E"/>
    <w:rsid w:val="009B5082"/>
    <w:rsid w:val="009E2AD5"/>
    <w:rsid w:val="00A27BB8"/>
    <w:rsid w:val="00A327D4"/>
    <w:rsid w:val="00A43EFF"/>
    <w:rsid w:val="00A54375"/>
    <w:rsid w:val="00AE29D1"/>
    <w:rsid w:val="00B21293"/>
    <w:rsid w:val="00B251DE"/>
    <w:rsid w:val="00B36B44"/>
    <w:rsid w:val="00B61A30"/>
    <w:rsid w:val="00B7415E"/>
    <w:rsid w:val="00B81047"/>
    <w:rsid w:val="00B825F1"/>
    <w:rsid w:val="00BF38E5"/>
    <w:rsid w:val="00C12CF3"/>
    <w:rsid w:val="00C13071"/>
    <w:rsid w:val="00C50E6A"/>
    <w:rsid w:val="00C61FFF"/>
    <w:rsid w:val="00C625DD"/>
    <w:rsid w:val="00C67CFA"/>
    <w:rsid w:val="00C9130D"/>
    <w:rsid w:val="00CD2C4A"/>
    <w:rsid w:val="00D223B7"/>
    <w:rsid w:val="00D23D6F"/>
    <w:rsid w:val="00EA1378"/>
    <w:rsid w:val="00EA4C73"/>
    <w:rsid w:val="00EC7ECD"/>
    <w:rsid w:val="00EF04F6"/>
    <w:rsid w:val="00EF1A32"/>
    <w:rsid w:val="00F41D0C"/>
    <w:rsid w:val="00F53EE8"/>
    <w:rsid w:val="00F741EB"/>
    <w:rsid w:val="00FE3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ED26"/>
  <w15:chartTrackingRefBased/>
  <w15:docId w15:val="{F8D91863-3784-4513-A2CF-3AAEDA2E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E8"/>
    <w:pPr>
      <w:spacing w:before="120" w:line="360" w:lineRule="auto"/>
      <w:ind w:left="284" w:firstLine="567"/>
      <w:jc w:val="both"/>
    </w:pPr>
    <w:rPr>
      <w:rFonts w:ascii="Times New Roman" w:hAnsi="Times New Roman"/>
      <w:sz w:val="24"/>
    </w:rPr>
  </w:style>
  <w:style w:type="paragraph" w:styleId="Titre1">
    <w:name w:val="heading 1"/>
    <w:basedOn w:val="Normal"/>
    <w:next w:val="Normal"/>
    <w:link w:val="Titre1Car"/>
    <w:uiPriority w:val="9"/>
    <w:qFormat/>
    <w:rsid w:val="00F53EE8"/>
    <w:pPr>
      <w:keepNext/>
      <w:keepLines/>
      <w:pageBreakBefore/>
      <w:numPr>
        <w:numId w:val="11"/>
      </w:numPr>
      <w:spacing w:before="240" w:after="240"/>
      <w:jc w:val="left"/>
      <w:outlineLvl w:val="0"/>
    </w:pPr>
    <w:rPr>
      <w:rFonts w:eastAsiaTheme="majorEastAsia" w:cstheme="majorBidi"/>
      <w:caps/>
      <w:color w:val="2E74B5" w:themeColor="accent1" w:themeShade="BF"/>
      <w:sz w:val="28"/>
      <w:szCs w:val="32"/>
    </w:rPr>
  </w:style>
  <w:style w:type="paragraph" w:styleId="Titre2">
    <w:name w:val="heading 2"/>
    <w:basedOn w:val="Normal"/>
    <w:next w:val="Normal"/>
    <w:link w:val="Titre2Car"/>
    <w:uiPriority w:val="9"/>
    <w:unhideWhenUsed/>
    <w:qFormat/>
    <w:rsid w:val="00F53EE8"/>
    <w:pPr>
      <w:keepNext/>
      <w:keepLines/>
      <w:numPr>
        <w:numId w:val="13"/>
      </w:numPr>
      <w:spacing w:before="240" w:after="240"/>
      <w:jc w:val="left"/>
      <w:outlineLvl w:val="1"/>
    </w:pPr>
    <w:rPr>
      <w:rFonts w:eastAsiaTheme="majorEastAsia" w:cstheme="majorBidi"/>
      <w:smallCaps/>
      <w:color w:val="2E74B5" w:themeColor="accent1" w:themeShade="BF"/>
      <w:szCs w:val="26"/>
      <w:u w:val="single"/>
    </w:rPr>
  </w:style>
  <w:style w:type="paragraph" w:styleId="Titre3">
    <w:name w:val="heading 3"/>
    <w:basedOn w:val="Normal"/>
    <w:next w:val="Normal"/>
    <w:link w:val="Titre3Car"/>
    <w:uiPriority w:val="9"/>
    <w:unhideWhenUsed/>
    <w:qFormat/>
    <w:rsid w:val="0023098E"/>
    <w:pPr>
      <w:keepNext/>
      <w:keepLines/>
      <w:spacing w:after="120"/>
      <w:jc w:val="left"/>
      <w:outlineLvl w:val="2"/>
    </w:pPr>
    <w:rPr>
      <w:rFonts w:eastAsiaTheme="majorEastAsia" w:cstheme="majorBidi"/>
      <w:b/>
      <w:i/>
      <w:color w:val="2E74B5" w:themeColor="accent1" w:themeShade="BF"/>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53D4"/>
    <w:pPr>
      <w:spacing w:before="100" w:beforeAutospacing="1" w:after="100" w:afterAutospacing="1" w:line="240" w:lineRule="auto"/>
    </w:pPr>
    <w:rPr>
      <w:rFonts w:eastAsia="Times New Roman" w:cs="Times New Roman"/>
      <w:szCs w:val="24"/>
      <w:lang w:eastAsia="fr-FR"/>
    </w:rPr>
  </w:style>
  <w:style w:type="paragraph" w:styleId="En-tte">
    <w:name w:val="header"/>
    <w:basedOn w:val="Normal"/>
    <w:link w:val="En-tteCar"/>
    <w:uiPriority w:val="99"/>
    <w:unhideWhenUsed/>
    <w:rsid w:val="001E53D4"/>
    <w:pPr>
      <w:tabs>
        <w:tab w:val="center" w:pos="4536"/>
        <w:tab w:val="right" w:pos="9072"/>
      </w:tabs>
      <w:spacing w:after="0" w:line="240" w:lineRule="auto"/>
    </w:pPr>
  </w:style>
  <w:style w:type="character" w:customStyle="1" w:styleId="En-tteCar">
    <w:name w:val="En-tête Car"/>
    <w:basedOn w:val="Policepardfaut"/>
    <w:link w:val="En-tte"/>
    <w:uiPriority w:val="99"/>
    <w:rsid w:val="001E53D4"/>
  </w:style>
  <w:style w:type="paragraph" w:customStyle="1" w:styleId="cvgsua">
    <w:name w:val="cvgsua"/>
    <w:basedOn w:val="Normal"/>
    <w:rsid w:val="001E53D4"/>
    <w:pPr>
      <w:spacing w:before="100" w:beforeAutospacing="1" w:after="100" w:afterAutospacing="1" w:line="240" w:lineRule="auto"/>
    </w:pPr>
    <w:rPr>
      <w:rFonts w:eastAsia="Times New Roman" w:cs="Times New Roman"/>
      <w:szCs w:val="24"/>
      <w:lang w:eastAsia="fr-FR"/>
    </w:rPr>
  </w:style>
  <w:style w:type="character" w:customStyle="1" w:styleId="oypena">
    <w:name w:val="oypena"/>
    <w:basedOn w:val="Policepardfaut"/>
    <w:rsid w:val="001E53D4"/>
  </w:style>
  <w:style w:type="paragraph" w:styleId="Paragraphedeliste">
    <w:name w:val="List Paragraph"/>
    <w:basedOn w:val="Normal"/>
    <w:uiPriority w:val="34"/>
    <w:qFormat/>
    <w:rsid w:val="008870DB"/>
    <w:pPr>
      <w:numPr>
        <w:numId w:val="12"/>
      </w:numPr>
      <w:spacing w:before="240" w:after="240"/>
      <w:ind w:left="851" w:firstLine="0"/>
      <w:contextualSpacing/>
    </w:pPr>
  </w:style>
  <w:style w:type="character" w:customStyle="1" w:styleId="Titre1Car">
    <w:name w:val="Titre 1 Car"/>
    <w:basedOn w:val="Policepardfaut"/>
    <w:link w:val="Titre1"/>
    <w:uiPriority w:val="9"/>
    <w:rsid w:val="00F53EE8"/>
    <w:rPr>
      <w:rFonts w:ascii="Times New Roman" w:eastAsiaTheme="majorEastAsia" w:hAnsi="Times New Roman" w:cstheme="majorBidi"/>
      <w:caps/>
      <w:color w:val="2E74B5" w:themeColor="accent1" w:themeShade="BF"/>
      <w:sz w:val="28"/>
      <w:szCs w:val="32"/>
    </w:rPr>
  </w:style>
  <w:style w:type="character" w:styleId="lev">
    <w:name w:val="Strong"/>
    <w:qFormat/>
    <w:rsid w:val="00845E8D"/>
    <w:rPr>
      <w:b/>
      <w:bCs/>
    </w:rPr>
  </w:style>
  <w:style w:type="character" w:customStyle="1" w:styleId="Titre2Car">
    <w:name w:val="Titre 2 Car"/>
    <w:basedOn w:val="Policepardfaut"/>
    <w:link w:val="Titre2"/>
    <w:uiPriority w:val="9"/>
    <w:rsid w:val="00F53EE8"/>
    <w:rPr>
      <w:rFonts w:ascii="Times New Roman" w:eastAsiaTheme="majorEastAsia" w:hAnsi="Times New Roman" w:cstheme="majorBidi"/>
      <w:smallCaps/>
      <w:color w:val="2E74B5" w:themeColor="accent1" w:themeShade="BF"/>
      <w:sz w:val="24"/>
      <w:szCs w:val="26"/>
      <w:u w:val="single"/>
    </w:rPr>
  </w:style>
  <w:style w:type="paragraph" w:styleId="Titre">
    <w:name w:val="Title"/>
    <w:basedOn w:val="Normal"/>
    <w:next w:val="Normal"/>
    <w:link w:val="TitreCar"/>
    <w:uiPriority w:val="10"/>
    <w:qFormat/>
    <w:rsid w:val="00F53EE8"/>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240" w:after="240" w:line="240" w:lineRule="auto"/>
      <w:ind w:left="0" w:firstLine="0"/>
      <w:contextualSpacing/>
      <w:jc w:val="center"/>
    </w:pPr>
    <w:rPr>
      <w:rFonts w:eastAsiaTheme="majorEastAsia" w:cstheme="majorBidi"/>
      <w:caps/>
      <w:color w:val="2E74B5" w:themeColor="accent1" w:themeShade="BF"/>
      <w:spacing w:val="-10"/>
      <w:kern w:val="28"/>
      <w:sz w:val="32"/>
      <w:szCs w:val="56"/>
    </w:rPr>
  </w:style>
  <w:style w:type="character" w:customStyle="1" w:styleId="TitreCar">
    <w:name w:val="Titre Car"/>
    <w:basedOn w:val="Policepardfaut"/>
    <w:link w:val="Titre"/>
    <w:uiPriority w:val="10"/>
    <w:rsid w:val="00F53EE8"/>
    <w:rPr>
      <w:rFonts w:ascii="Times New Roman" w:eastAsiaTheme="majorEastAsia" w:hAnsi="Times New Roman" w:cstheme="majorBidi"/>
      <w:caps/>
      <w:color w:val="2E74B5" w:themeColor="accent1" w:themeShade="BF"/>
      <w:spacing w:val="-10"/>
      <w:kern w:val="28"/>
      <w:sz w:val="32"/>
      <w:szCs w:val="56"/>
    </w:rPr>
  </w:style>
  <w:style w:type="character" w:customStyle="1" w:styleId="Titre3Car">
    <w:name w:val="Titre 3 Car"/>
    <w:basedOn w:val="Policepardfaut"/>
    <w:link w:val="Titre3"/>
    <w:uiPriority w:val="9"/>
    <w:rsid w:val="0023098E"/>
    <w:rPr>
      <w:rFonts w:ascii="Times New Roman" w:eastAsiaTheme="majorEastAsia" w:hAnsi="Times New Roman" w:cstheme="majorBidi"/>
      <w:b/>
      <w:i/>
      <w:color w:val="2E74B5" w:themeColor="accent1" w:themeShade="BF"/>
      <w:sz w:val="24"/>
      <w:szCs w:val="24"/>
      <w:u w:val="single"/>
    </w:rPr>
  </w:style>
  <w:style w:type="paragraph" w:styleId="Pieddepage">
    <w:name w:val="footer"/>
    <w:basedOn w:val="Normal"/>
    <w:link w:val="PieddepageCar"/>
    <w:uiPriority w:val="99"/>
    <w:unhideWhenUsed/>
    <w:rsid w:val="005A3E1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A3E1E"/>
    <w:rPr>
      <w:rFonts w:ascii="Times New Roman" w:hAnsi="Times New Roman"/>
      <w:sz w:val="24"/>
    </w:rPr>
  </w:style>
  <w:style w:type="paragraph" w:styleId="En-ttedetabledesmatires">
    <w:name w:val="TOC Heading"/>
    <w:basedOn w:val="Titre1"/>
    <w:next w:val="Normal"/>
    <w:uiPriority w:val="39"/>
    <w:unhideWhenUsed/>
    <w:qFormat/>
    <w:rsid w:val="005A3E1E"/>
    <w:pPr>
      <w:pageBreakBefore w:val="0"/>
      <w:numPr>
        <w:numId w:val="0"/>
      </w:numPr>
      <w:spacing w:after="0" w:line="259" w:lineRule="auto"/>
      <w:outlineLvl w:val="9"/>
    </w:pPr>
    <w:rPr>
      <w:rFonts w:asciiTheme="majorHAnsi" w:hAnsiTheme="majorHAnsi"/>
      <w:caps w:val="0"/>
      <w:sz w:val="32"/>
      <w:lang w:eastAsia="fr-FR"/>
    </w:rPr>
  </w:style>
  <w:style w:type="paragraph" w:styleId="TM1">
    <w:name w:val="toc 1"/>
    <w:basedOn w:val="Normal"/>
    <w:next w:val="Normal"/>
    <w:autoRedefine/>
    <w:uiPriority w:val="39"/>
    <w:unhideWhenUsed/>
    <w:rsid w:val="005A3E1E"/>
    <w:pPr>
      <w:spacing w:after="120"/>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5A3E1E"/>
    <w:pPr>
      <w:spacing w:before="0" w:after="0"/>
      <w:ind w:left="24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5A3E1E"/>
    <w:pPr>
      <w:spacing w:before="0" w:after="0"/>
      <w:ind w:left="480"/>
      <w:jc w:val="left"/>
    </w:pPr>
    <w:rPr>
      <w:rFonts w:asciiTheme="minorHAnsi" w:hAnsiTheme="minorHAnsi" w:cstheme="minorHAnsi"/>
      <w:i/>
      <w:iCs/>
      <w:sz w:val="20"/>
      <w:szCs w:val="20"/>
    </w:rPr>
  </w:style>
  <w:style w:type="character" w:styleId="Lienhypertexte">
    <w:name w:val="Hyperlink"/>
    <w:basedOn w:val="Policepardfaut"/>
    <w:uiPriority w:val="99"/>
    <w:unhideWhenUsed/>
    <w:rsid w:val="005A3E1E"/>
    <w:rPr>
      <w:color w:val="0563C1" w:themeColor="hyperlink"/>
      <w:u w:val="single"/>
    </w:rPr>
  </w:style>
  <w:style w:type="paragraph" w:styleId="TM4">
    <w:name w:val="toc 4"/>
    <w:basedOn w:val="Normal"/>
    <w:next w:val="Normal"/>
    <w:autoRedefine/>
    <w:uiPriority w:val="39"/>
    <w:unhideWhenUsed/>
    <w:rsid w:val="00D223B7"/>
    <w:pPr>
      <w:spacing w:before="0" w:after="0"/>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D223B7"/>
    <w:pPr>
      <w:spacing w:before="0" w:after="0"/>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D223B7"/>
    <w:pPr>
      <w:spacing w:before="0" w:after="0"/>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D223B7"/>
    <w:pPr>
      <w:spacing w:before="0" w:after="0"/>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D223B7"/>
    <w:pPr>
      <w:spacing w:before="0" w:after="0"/>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D223B7"/>
    <w:pPr>
      <w:spacing w:before="0" w:after="0"/>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32642">
      <w:bodyDiv w:val="1"/>
      <w:marLeft w:val="0"/>
      <w:marRight w:val="0"/>
      <w:marTop w:val="0"/>
      <w:marBottom w:val="0"/>
      <w:divBdr>
        <w:top w:val="none" w:sz="0" w:space="0" w:color="auto"/>
        <w:left w:val="none" w:sz="0" w:space="0" w:color="auto"/>
        <w:bottom w:val="none" w:sz="0" w:space="0" w:color="auto"/>
        <w:right w:val="none" w:sz="0" w:space="0" w:color="auto"/>
      </w:divBdr>
    </w:div>
    <w:div w:id="2158999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8">
          <w:marLeft w:val="0"/>
          <w:marRight w:val="0"/>
          <w:marTop w:val="0"/>
          <w:marBottom w:val="0"/>
          <w:divBdr>
            <w:top w:val="none" w:sz="0" w:space="0" w:color="auto"/>
            <w:left w:val="none" w:sz="0" w:space="0" w:color="auto"/>
            <w:bottom w:val="none" w:sz="0" w:space="0" w:color="auto"/>
            <w:right w:val="none" w:sz="0" w:space="0" w:color="auto"/>
          </w:divBdr>
          <w:divsChild>
            <w:div w:id="1823306849">
              <w:marLeft w:val="0"/>
              <w:marRight w:val="0"/>
              <w:marTop w:val="0"/>
              <w:marBottom w:val="0"/>
              <w:divBdr>
                <w:top w:val="none" w:sz="0" w:space="0" w:color="auto"/>
                <w:left w:val="none" w:sz="0" w:space="0" w:color="auto"/>
                <w:bottom w:val="none" w:sz="0" w:space="0" w:color="auto"/>
                <w:right w:val="none" w:sz="0" w:space="0" w:color="auto"/>
              </w:divBdr>
              <w:divsChild>
                <w:div w:id="18095189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8991586">
          <w:marLeft w:val="0"/>
          <w:marRight w:val="0"/>
          <w:marTop w:val="0"/>
          <w:marBottom w:val="0"/>
          <w:divBdr>
            <w:top w:val="none" w:sz="0" w:space="0" w:color="auto"/>
            <w:left w:val="none" w:sz="0" w:space="0" w:color="auto"/>
            <w:bottom w:val="none" w:sz="0" w:space="0" w:color="auto"/>
            <w:right w:val="none" w:sz="0" w:space="0" w:color="auto"/>
          </w:divBdr>
          <w:divsChild>
            <w:div w:id="2046366633">
              <w:marLeft w:val="0"/>
              <w:marRight w:val="0"/>
              <w:marTop w:val="0"/>
              <w:marBottom w:val="0"/>
              <w:divBdr>
                <w:top w:val="none" w:sz="0" w:space="0" w:color="auto"/>
                <w:left w:val="none" w:sz="0" w:space="0" w:color="auto"/>
                <w:bottom w:val="none" w:sz="0" w:space="0" w:color="auto"/>
                <w:right w:val="none" w:sz="0" w:space="0" w:color="auto"/>
              </w:divBdr>
              <w:divsChild>
                <w:div w:id="1555894500">
                  <w:marLeft w:val="0"/>
                  <w:marRight w:val="0"/>
                  <w:marTop w:val="0"/>
                  <w:marBottom w:val="0"/>
                  <w:divBdr>
                    <w:top w:val="none" w:sz="0" w:space="0" w:color="auto"/>
                    <w:left w:val="none" w:sz="0" w:space="0" w:color="auto"/>
                    <w:bottom w:val="none" w:sz="0" w:space="0" w:color="auto"/>
                    <w:right w:val="none" w:sz="0" w:space="0" w:color="auto"/>
                  </w:divBdr>
                  <w:divsChild>
                    <w:div w:id="327753666">
                      <w:marLeft w:val="0"/>
                      <w:marRight w:val="0"/>
                      <w:marTop w:val="0"/>
                      <w:marBottom w:val="0"/>
                      <w:divBdr>
                        <w:top w:val="none" w:sz="0" w:space="0" w:color="auto"/>
                        <w:left w:val="none" w:sz="0" w:space="0" w:color="auto"/>
                        <w:bottom w:val="none" w:sz="0" w:space="0" w:color="auto"/>
                        <w:right w:val="none" w:sz="0" w:space="0" w:color="auto"/>
                      </w:divBdr>
                      <w:divsChild>
                        <w:div w:id="2017146988">
                          <w:marLeft w:val="0"/>
                          <w:marRight w:val="0"/>
                          <w:marTop w:val="0"/>
                          <w:marBottom w:val="0"/>
                          <w:divBdr>
                            <w:top w:val="none" w:sz="0" w:space="0" w:color="auto"/>
                            <w:left w:val="none" w:sz="0" w:space="0" w:color="auto"/>
                            <w:bottom w:val="none" w:sz="0" w:space="0" w:color="auto"/>
                            <w:right w:val="none" w:sz="0" w:space="0" w:color="auto"/>
                          </w:divBdr>
                          <w:divsChild>
                            <w:div w:id="5952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58004">
      <w:bodyDiv w:val="1"/>
      <w:marLeft w:val="0"/>
      <w:marRight w:val="0"/>
      <w:marTop w:val="0"/>
      <w:marBottom w:val="0"/>
      <w:divBdr>
        <w:top w:val="none" w:sz="0" w:space="0" w:color="auto"/>
        <w:left w:val="none" w:sz="0" w:space="0" w:color="auto"/>
        <w:bottom w:val="none" w:sz="0" w:space="0" w:color="auto"/>
        <w:right w:val="none" w:sz="0" w:space="0" w:color="auto"/>
      </w:divBdr>
      <w:divsChild>
        <w:div w:id="159929392">
          <w:marLeft w:val="0"/>
          <w:marRight w:val="0"/>
          <w:marTop w:val="0"/>
          <w:marBottom w:val="0"/>
          <w:divBdr>
            <w:top w:val="none" w:sz="0" w:space="0" w:color="auto"/>
            <w:left w:val="none" w:sz="0" w:space="0" w:color="auto"/>
            <w:bottom w:val="none" w:sz="0" w:space="0" w:color="auto"/>
            <w:right w:val="none" w:sz="0" w:space="0" w:color="auto"/>
          </w:divBdr>
          <w:divsChild>
            <w:div w:id="20329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721C-ACA2-466E-93E8-91D3D4FD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4082</Words>
  <Characters>22456</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 Charlieu</dc:creator>
  <cp:keywords/>
  <dc:description/>
  <cp:lastModifiedBy>MJC Charlieu</cp:lastModifiedBy>
  <cp:revision>2</cp:revision>
  <dcterms:created xsi:type="dcterms:W3CDTF">2025-06-27T09:32:00Z</dcterms:created>
  <dcterms:modified xsi:type="dcterms:W3CDTF">2025-06-27T09:32:00Z</dcterms:modified>
</cp:coreProperties>
</file>